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9045</w:t>
        <w:t xml:space="preserve">.  </w:t>
      </w:r>
      <w:r>
        <w:rPr>
          <w:b/>
        </w:rPr>
        <w:t xml:space="preserve">New unit and inspection fees</w:t>
      </w:r>
    </w:p>
    <w:p>
      <w:pPr>
        <w:jc w:val="both"/>
        <w:spacing w:before="100" w:after="100"/>
        <w:ind w:start="360"/>
        <w:ind w:firstLine="360"/>
      </w:pPr>
      <w:r>
        <w:rPr/>
      </w:r>
      <w:r>
        <w:rPr/>
      </w:r>
      <w:r>
        <w:t xml:space="preserve">A fee for each new dwelling unit that is installed in the State and fees for inspection of manufactured housing that must be paid by the manufacturer, dealer, developer dealer, installer or mechanic whose actions or failure to act gave rise to the necessity of the inspection are set under </w:t>
      </w:r>
      <w:r>
        <w:t>section 9021,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D, §9 (RPR).]</w:t>
      </w:r>
    </w:p>
    <w:p>
      <w:pPr>
        <w:jc w:val="both"/>
        <w:spacing w:before="100" w:after="0"/>
        <w:ind w:start="360"/>
        <w:ind w:firstLine="360"/>
      </w:pPr>
      <w:r>
        <w:rPr>
          <w:b/>
        </w:rPr>
        <w:t>1</w:t>
        <w:t xml:space="preserve">.  </w:t>
      </w:r>
      <w:r>
        <w:rPr>
          <w:b/>
        </w:rPr>
        <w:t xml:space="preserve">Fee for new units.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§9 (RP).]</w:t>
      </w:r>
    </w:p>
    <w:p>
      <w:pPr>
        <w:jc w:val="both"/>
        <w:spacing w:before="100" w:after="0"/>
        <w:ind w:start="360"/>
        <w:ind w:firstLine="360"/>
      </w:pPr>
      <w:r>
        <w:rPr>
          <w:b/>
        </w:rPr>
        <w:t>2</w:t>
        <w:t xml:space="preserve">.  </w:t>
      </w:r>
      <w:r>
        <w:rPr>
          <w:b/>
        </w:rPr>
        <w:t xml:space="preserve">Fee for inspection.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 PL 1983, c. 553, §16 (AMD). PL 1991, c. 391, §§5,6 (AMD). PL 2005, c. 344, §20 (AMD). PL 2007, c. 402, Pt. D,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§9045. New unit and inspection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§9045. New unit and inspection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§9045. NEW UNIT AND INSPECTION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