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Payor bank's responsibility for late return of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Payor bank's responsibility for late return of 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302. PAYOR BANK'S RESPONSIBILITY FOR LATE RETURN OF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