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7-1401</w:t>
        <w:t xml:space="preserve">.  </w:t>
      </w:r>
      <w:r>
        <w:rPr>
          <w:b/>
        </w:rPr>
        <w:t xml:space="preserve">Irregularities in issue of receipt or bill or conduct of issuer</w:t>
      </w:r>
    </w:p>
    <w:p>
      <w:pPr>
        <w:jc w:val="both"/>
        <w:spacing w:before="100" w:after="100"/>
        <w:ind w:start="360"/>
        <w:ind w:firstLine="360"/>
      </w:pPr>
      <w:r>
        <w:rPr/>
      </w:r>
      <w:r>
        <w:rPr/>
      </w:r>
      <w:r>
        <w:t xml:space="preserve">The obligations imposed by this Article on an issuer apply to a document of title even if:</w:t>
      </w:r>
      <w:r>
        <w:t xml:space="preserve">  </w:t>
      </w:r>
      <w:r xmlns:wp="http://schemas.openxmlformats.org/drawingml/2010/wordprocessingDrawing" xmlns:w15="http://schemas.microsoft.com/office/word/2012/wordml">
        <w:rPr>
          <w:rFonts w:ascii="Arial" w:hAnsi="Arial" w:cs="Arial"/>
          <w:sz w:val="22"/>
          <w:szCs w:val="22"/>
        </w:rPr>
        <w:t xml:space="preserve">[PL 2009, c. 324, Pt. A, §2 (NEW); PL 2009, c. 324, Pt. A, §4 (AFF).]</w:t>
      </w:r>
    </w:p>
    <w:p>
      <w:pPr>
        <w:jc w:val="both"/>
        <w:spacing w:before="100" w:after="0"/>
        <w:ind w:start="360"/>
        <w:ind w:firstLine="360"/>
      </w:pPr>
      <w:r>
        <w:rPr>
          <w:b/>
        </w:rPr>
        <w:t>(1)</w:t>
        <w:t xml:space="preserve">.  </w:t>
      </w:r>
      <w:r>
        <w:rPr>
          <w:b/>
        </w:rPr>
      </w:r>
      <w:r>
        <w:t xml:space="preserve"> </w:t>
      </w:r>
      <w:r>
        <w:t xml:space="preserve">The document does not comply with the requirements of this Article or of any other statute, rule or regulation regarding its issuance, form or content;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(2)</w:t>
        <w:t xml:space="preserve">.  </w:t>
      </w:r>
      <w:r>
        <w:rPr>
          <w:b/>
        </w:rPr>
      </w:r>
      <w:r>
        <w:t xml:space="preserve"> </w:t>
      </w:r>
      <w:r>
        <w:t xml:space="preserve">The issuer violated laws regulating the conduct of its business;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(3)</w:t>
        <w:t xml:space="preserve">.  </w:t>
      </w:r>
      <w:r>
        <w:rPr>
          <w:b/>
        </w:rPr>
      </w:r>
      <w:r>
        <w:t xml:space="preserve"> </w:t>
      </w:r>
      <w:r>
        <w:t xml:space="preserve">The goods covered by the document were owned by the bailee when the document was issued; or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w:pPr>
        <w:jc w:val="both"/>
        <w:spacing w:before="100" w:after="0"/>
        <w:ind w:start="360"/>
        <w:ind w:firstLine="360"/>
      </w:pPr>
      <w:r>
        <w:rPr>
          <w:b/>
        </w:rPr>
        <w:t>(4)</w:t>
        <w:t xml:space="preserve">.  </w:t>
      </w:r>
      <w:r>
        <w:rPr>
          <w:b/>
        </w:rPr>
      </w:r>
      <w:r>
        <w:t xml:space="preserve"> </w:t>
      </w:r>
      <w:r>
        <w:t xml:space="preserve">The person issuing the document is not a warehouse but the document purports to be a warehouse receipt.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324, Pt. A, §2 (NEW). PL 2009, c. 324, Pt. A, §4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§7-1401. Irregularities in issue of receipt or bill or conduct of issuer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§7-1401. Irregularities in issue of receipt or bill or conduct of issuer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§7-1401. IRREGULARITIES IN ISSUE OF RECEIPT OR BILL OR CONDUCT OF ISSUER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