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§8-1406. Obligation to notify issuer of lost, destroyed or wrongfully taken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§8-1406. Obligation to notify issuer of lost, destroyed or wrongfully taken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§8-1406. OBLIGATION TO NOTIFY ISSUER OF LOST, DESTROYED OR WRONGFULLY TAKEN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