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205</w:t>
      </w:r>
    </w:p>
    <w:p>
      <w:pPr>
        <w:jc w:val="center"/>
        <w:ind w:start="360"/>
        <w:spacing w:before="300" w:after="300"/>
      </w:pPr>
      <w:r>
        <w:rPr>
          <w:b/>
        </w:rPr>
        <w:t xml:space="preserve">ALLAGASH RIVER AUTHORITY</w:t>
      </w:r>
    </w:p>
    <w:p>
      <w:pPr>
        <w:jc w:val="both"/>
        <w:spacing w:before="100" w:after="100"/>
        <w:ind w:start="1080" w:hanging="720"/>
      </w:pPr>
      <w:r>
        <w:rPr>
          <w:b/>
        </w:rPr>
        <w:t>§</w:t>
        <w:t>651</w:t>
        <w:t xml:space="preserve">.  </w:t>
      </w:r>
      <w:r>
        <w:rPr>
          <w:b/>
        </w:rPr>
        <w:t xml:space="preserve">Policy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496, §2 (RP). </w:t>
      </w:r>
    </w:p>
    <w:p>
      <w:pPr>
        <w:jc w:val="both"/>
        <w:spacing w:before="100" w:after="100"/>
        <w:ind w:start="1080" w:hanging="720"/>
      </w:pPr>
      <w:r>
        <w:rPr>
          <w:b/>
        </w:rPr>
        <w:t>§</w:t>
        <w:t>652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496, §2 (RP). </w:t>
      </w:r>
    </w:p>
    <w:p>
      <w:pPr>
        <w:jc w:val="both"/>
        <w:spacing w:before="100" w:after="100"/>
        <w:ind w:start="1080" w:hanging="720"/>
      </w:pPr>
      <w:r>
        <w:rPr>
          <w:b/>
        </w:rPr>
        <w:t>§</w:t>
        <w:t>653</w:t>
        <w:t xml:space="preserve">.  </w:t>
      </w:r>
      <w:r>
        <w:rPr>
          <w:b/>
        </w:rPr>
        <w:t xml:space="preserve">Construction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496, §2 (RP). </w:t>
      </w:r>
    </w:p>
    <w:p>
      <w:pPr>
        <w:jc w:val="both"/>
        <w:spacing w:before="100" w:after="100"/>
        <w:ind w:start="1080" w:hanging="720"/>
      </w:pPr>
      <w:r>
        <w:rPr>
          <w:b/>
        </w:rPr>
        <w:t>§</w:t>
        <w:t>654</w:t>
        <w:t xml:space="preserve">.  </w:t>
      </w:r>
      <w:r>
        <w:rPr>
          <w:b/>
        </w:rPr>
        <w:t xml:space="preserve">Membership; meetings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496, §2 (RP). </w:t>
      </w:r>
    </w:p>
    <w:p>
      <w:pPr>
        <w:jc w:val="both"/>
        <w:spacing w:before="100" w:after="100"/>
        <w:ind w:start="1080" w:hanging="720"/>
      </w:pPr>
      <w:r>
        <w:rPr>
          <w:b/>
        </w:rPr>
        <w:t>§</w:t>
        <w:t>655</w:t>
        <w:t xml:space="preserve">.  </w:t>
      </w:r>
      <w:r>
        <w:rPr>
          <w:b/>
        </w:rPr>
        <w:t xml:space="preserve">Advisory committee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496, §2 (RP). </w:t>
      </w:r>
    </w:p>
    <w:p>
      <w:pPr>
        <w:jc w:val="both"/>
        <w:spacing w:before="100" w:after="100"/>
        <w:ind w:start="1080" w:hanging="720"/>
      </w:pPr>
      <w:r>
        <w:rPr>
          <w:b/>
        </w:rPr>
        <w:t>§</w:t>
        <w:t>656</w:t>
        <w:t xml:space="preserve">.  </w:t>
      </w:r>
      <w:r>
        <w:rPr>
          <w:b/>
        </w:rPr>
        <w:t xml:space="preserve">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496, §2 (RP). </w:t>
      </w:r>
    </w:p>
    <w:p>
      <w:pPr>
        <w:jc w:val="both"/>
        <w:spacing w:before="100" w:after="100"/>
        <w:ind w:start="1080" w:hanging="720"/>
      </w:pPr>
      <w:r>
        <w:rPr>
          <w:b/>
        </w:rPr>
        <w:t>§</w:t>
        <w:t>657</w:t>
        <w:t xml:space="preserve">.  </w:t>
      </w:r>
      <w:r>
        <w:rPr>
          <w:b/>
        </w:rPr>
        <w:t xml:space="preserve">Tentative agreements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496, §2 (RP). </w:t>
      </w:r>
    </w:p>
    <w:p>
      <w:pPr>
        <w:jc w:val="both"/>
        <w:spacing w:before="100" w:after="100"/>
        <w:ind w:start="1080" w:hanging="720"/>
      </w:pPr>
      <w:r>
        <w:rPr>
          <w:b/>
        </w:rPr>
        <w:t>§</w:t>
        <w:t>658</w:t>
        <w:t xml:space="preserve">.  </w:t>
      </w:r>
      <w:r>
        <w:rPr>
          <w:b/>
        </w:rPr>
        <w:t xml:space="preserve">Approval by Legislature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496,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205. ALLAGASH RIVER AUTHORITY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205. ALLAGASH RIVER AUTHORITY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Chapter 205. ALLAGASH RIVER AUTHORITY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