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12855</w:t>
        <w:t xml:space="preserve">.  </w:t>
      </w:r>
      <w:r>
        <w:rPr>
          <w:b/>
        </w:rPr>
        <w:t xml:space="preserve">Examination</w:t>
      </w:r>
    </w:p>
    <w:p>
      <w:pPr>
        <w:jc w:val="both"/>
        <w:spacing w:before="100" w:after="0"/>
        <w:ind w:start="360"/>
        <w:ind w:firstLine="360"/>
      </w:pPr>
      <w:r>
        <w:rPr>
          <w:b/>
        </w:rPr>
        <w:t>1</w:t>
        <w:t xml:space="preserve">.  </w:t>
      </w:r>
      <w:r>
        <w:rPr>
          <w:b/>
        </w:rPr>
        <w:t xml:space="preserve">Requirement.</w:t>
        <w:t xml:space="preserve"> </w:t>
      </w:r>
      <w:r>
        <w:t xml:space="preserve"> </w:t>
      </w:r>
      <w:r>
        <w:t xml:space="preserve">In order to qualify for a guide license, a person who has not held a valid guide license within the previous 3 years must pass an examination pursuant to this section.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2</w:t>
        <w:t xml:space="preserve">.  </w:t>
      </w:r>
      <w:r>
        <w:rPr>
          <w:b/>
        </w:rPr>
        <w:t xml:space="preserve">Form.</w:t>
        <w:t xml:space="preserve"> </w:t>
      </w:r>
      <w:r>
        <w:t xml:space="preserve"> </w:t>
      </w:r>
      <w:r>
        <w:t xml:space="preserve">The commissioner shall determine the form and content of the examination.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3</w:t>
        <w:t xml:space="preserve">.  </w:t>
      </w:r>
      <w:r>
        <w:rPr>
          <w:b/>
        </w:rPr>
        <w:t xml:space="preserve">Location.</w:t>
        <w:t xml:space="preserve"> </w:t>
      </w:r>
      <w:r>
        <w:t xml:space="preserve"> </w:t>
      </w:r>
      <w:r>
        <w:t xml:space="preserve">The commissioner shall designate locations where the examination will be held, except the examination must be held in one of the Inland Fisheries and Wildlife regions if at least 10 applicants reside in that region.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4</w:t>
        <w:t xml:space="preserve">.  </w:t>
      </w:r>
      <w:r>
        <w:rPr>
          <w:b/>
        </w:rPr>
        <w:t xml:space="preserve">Reexamination.</w:t>
        <w:t xml:space="preserve"> </w:t>
      </w:r>
      <w:r>
        <w:t xml:space="preserve"> </w:t>
      </w:r>
      <w:r>
        <w:t xml:space="preserve">The commissioner may require a guide to be examined or reexamined if the commissioner receives a written complaint and, upon investigation, believes that the guide no longer meets the guide qualifications.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Pt. A, §2 (NEW); PL 2003, c. 614, §9 (AFF).]</w:t>
      </w:r>
    </w:p>
    <w:p>
      <w:pPr>
        <w:jc w:val="both"/>
        <w:spacing w:before="100" w:after="0"/>
        <w:ind w:start="360"/>
        <w:ind w:firstLine="360"/>
      </w:pPr>
      <w:r>
        <w:rPr>
          <w:b/>
        </w:rPr>
        <w:t>5</w:t>
        <w:t xml:space="preserve">.  </w:t>
      </w:r>
      <w:r>
        <w:rPr>
          <w:b/>
        </w:rPr>
        <w:t xml:space="preserve">Fee.</w:t>
        <w:t xml:space="preserve"> </w:t>
      </w:r>
      <w:r>
        <w:t xml:space="preserve"> </w:t>
      </w:r>
      <w:r>
        <w:t xml:space="preserve">The examination fee is $125.  The fee is nonrefundable.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§9 (AMD).]</w:t>
      </w:r>
    </w:p>
    <w:p>
      <w:pPr>
        <w:jc w:val="both"/>
        <w:spacing w:before="100" w:after="0"/>
        <w:ind w:start="360"/>
        <w:ind w:firstLine="360"/>
      </w:pPr>
      <w:r>
        <w:rPr>
          <w:b/>
        </w:rPr>
        <w:t>6</w:t>
        <w:t xml:space="preserve">.  </w:t>
      </w:r>
      <w:r>
        <w:rPr>
          <w:b/>
        </w:rPr>
        <w:t xml:space="preserve">Oral examination.</w:t>
        <w:t xml:space="preserve"> </w:t>
      </w:r>
      <w:r>
        <w:t xml:space="preserve"> </w:t>
      </w:r>
      <w:r>
        <w:t xml:space="preserve">If an oral examination is administered, the examination must be conducted by at least 2 trained examiners designated pursuant to </w:t>
      </w:r>
      <w:r>
        <w:t>section 10153, subsection 5</w:t>
      </w:r>
      <w:r>
        <w:t xml:space="preserve"> who are approved by the commissioner or members of the Advisory Board for the Licensing of Guides.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2023, c. 308, §10 (AMD).]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414, §A2 (NEW). PL 2003, c. 414, §D7 (AFF). PL 2003, c. 614, §9 (AFF). PL 2023, c. 308, §§9,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§12855. Examination</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12, §12855. EXAMINATION</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