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13161</w:t>
        <w:t xml:space="preserve">.  </w:t>
      </w:r>
      <w:r>
        <w:rPr>
          <w:b/>
        </w:rPr>
        <w:t xml:space="preserve">Sale of ATV; light equipment</w:t>
      </w:r>
    </w:p>
    <w:p>
      <w:pPr>
        <w:jc w:val="both"/>
        <w:spacing w:before="100" w:after="100"/>
        <w:ind w:start="360"/>
        <w:ind w:firstLine="360"/>
      </w:pPr>
      <w:r>
        <w:rPr>
          <w:b/>
        </w:rPr>
        <w:t>1</w:t>
        <w:t xml:space="preserve">.  </w:t>
      </w:r>
      <w:r>
        <w:rPr>
          <w:b/>
        </w:rPr>
        <w:t xml:space="preserve">Headlight and taillight required.</w:t>
        <w:t xml:space="preserve"> </w:t>
      </w:r>
      <w:r>
        <w:t xml:space="preserve"> </w:t>
      </w:r>
      <w:r>
        <w:t xml:space="preserve">A person may not sell or offer to sell a new ATV unless:</w:t>
      </w:r>
    </w:p>
    <w:p>
      <w:pPr>
        <w:jc w:val="both"/>
        <w:spacing w:before="100" w:after="0"/>
        <w:ind w:start="720"/>
      </w:pPr>
      <w:r>
        <w:rPr/>
        <w:t>A</w:t>
        <w:t xml:space="preserve">.  </w:t>
      </w:r>
      <w:r>
        <w:rPr/>
      </w:r>
      <w:r>
        <w:t xml:space="preserve">That ATV is equipped with a functioning headlight and taillight;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ATV:</w:t>
      </w:r>
    </w:p>
    <w:p>
      <w:pPr>
        <w:jc w:val="both"/>
        <w:spacing w:before="100" w:after="0"/>
        <w:ind w:start="1080"/>
      </w:pPr>
      <w:r>
        <w:rPr/>
        <w:t>(</w:t>
        <w:t>1</w:t>
        <w:t xml:space="preserve">)  </w:t>
      </w:r>
      <w:r>
        <w:rPr/>
      </w:r>
      <w:r>
        <w:t xml:space="preserve">Is a 2-wheel off-road motorcycle; or</w:t>
      </w:r>
    </w:p>
    <w:p>
      <w:pPr>
        <w:jc w:val="both"/>
        <w:spacing w:before="100" w:after="0"/>
        <w:ind w:start="1080"/>
      </w:pPr>
      <w:r>
        <w:rPr/>
        <w:t>(</w:t>
        <w:t>2</w:t>
        <w:t xml:space="preserve">)  </w:t>
      </w:r>
      <w:r>
        <w:rPr/>
      </w:r>
      <w:r>
        <w:t xml:space="preserve">Has an engine size of 90 cubic centimeters or less and has 4 or more wheels.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1-A</w:t>
        <w:t xml:space="preserve">.  </w:t>
      </w:r>
      <w:r>
        <w:rPr>
          <w:b/>
        </w:rPr>
        <w:t xml:space="preserve">Dealer to provide registration information.</w:t>
        <w:t xml:space="preserve"> </w:t>
      </w:r>
      <w:r>
        <w:t xml:space="preserve"> </w:t>
      </w:r>
      <w:r>
        <w:t xml:space="preserve">A dealer may not sell a new or used oversized ATV without providing to the purchaser a written form developed and provided by the department explaining the size and weight restrictions for registering that ATV under </w:t>
      </w:r>
      <w:r>
        <w:t>section 13155, subsection 5‑B</w:t>
      </w:r>
      <w:r>
        <w:t xml:space="preserve"> and the provisions of </w:t>
      </w:r>
      <w:r>
        <w:t>section 13157‑A</w:t>
      </w:r>
      <w:r>
        <w:t xml:space="preserve"> regarding the use of oversized ATVs on designated state-approved ATV trails.  The department shall develop a form for use by dealers under this section, which must include a place for a purchaser to sign acknowledging receipt of the form.  For purposes of this subsection, "oversized ATV" has the same meaning as defined in </w:t>
      </w:r>
      <w:r>
        <w:t>section 13155, subsection 5‑B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215, §12 (NEW).]</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§420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§420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§420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§B420 (AMD). PL 2003, c. 655, §B422 (AFF). PL 2021, c. 215,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§13161. Sale of ATV; light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§13161. Sale of ATV; light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§13161. SALE OF ATV; LIGHT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