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w:t>
        <w:t xml:space="preserve">.  </w:t>
      </w:r>
      <w:r>
        <w:rPr>
          <w:b/>
        </w:rPr>
        <w:t xml:space="preserve">State Floodplain Mapping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HH, §2 (NEW). PL 2011, c. 655, Pt. HH, §7 (AFF). PL 2011, c. 657, Pt. W, §5 (REV). PL 2025, c. 33, Pt. C, §5 (AMD). PL 2025, c. 33, Pt. C, §10 (AFF). PL 2025, c. 388, Pt. D,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 State Floodplain Mapping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 State Floodplain Mapping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§409. STATE FLOODPLAIN MAPPING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