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504</w:t>
        <w:t xml:space="preserve">.  </w:t>
      </w:r>
      <w:r>
        <w:rPr>
          <w:b/>
        </w:rPr>
        <w:t xml:space="preserve">Supervision and control of state lands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226, §5 (RPR). PL 1965, c. 425, §§5-C,29 (AMD). PL 1973, c. 460, §20 (AMD). PL 1973, c. 761 (AMD). PL 1975, c. 339,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§504. Supervision and control of state lands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§504. Supervision and control of state lands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§504. SUPERVISION AND CONTROL OF STATE LANDS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