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5303</w:t>
        <w:t xml:space="preserve">.  </w:t>
      </w:r>
      <w:r>
        <w:rPr>
          <w:b/>
        </w:rPr>
        <w:t xml:space="preserve">Outdoor education program provider requirements</w:t>
      </w:r>
    </w:p>
    <w:p>
      <w:pPr>
        <w:jc w:val="both"/>
        <w:spacing w:before="100" w:after="100"/>
        <w:ind w:start="360"/>
        <w:ind w:firstLine="360"/>
      </w:pPr>
      <w:r>
        <w:rPr/>
      </w:r>
      <w:r>
        <w:rPr/>
      </w:r>
      <w:r>
        <w:t xml:space="preserve">This section governs the requirements for outdoor education program providers.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100"/>
        <w:ind w:start="360"/>
        <w:ind w:firstLine="360"/>
      </w:pPr>
      <w:r>
        <w:rPr>
          <w:b/>
        </w:rPr>
        <w:t>1</w:t>
        <w:t xml:space="preserve">.  </w:t>
      </w:r>
      <w:r>
        <w:rPr>
          <w:b/>
        </w:rPr>
        <w:t xml:space="preserve">Program curricula.</w:t>
        <w:t xml:space="preserve"> </w:t>
      </w:r>
      <w:r>
        <w:t xml:space="preserve"> </w:t>
      </w:r>
      <w:r>
        <w:t xml:space="preserve">The program must:</w:t>
      </w:r>
    </w:p>
    <w:p>
      <w:pPr>
        <w:jc w:val="both"/>
        <w:spacing w:before="100" w:after="0"/>
        <w:ind w:start="720"/>
      </w:pPr>
      <w:r>
        <w:rPr/>
        <w:t>A</w:t>
        <w:t xml:space="preserve">.  </w:t>
      </w:r>
      <w:r>
        <w:rPr/>
      </w:r>
      <w:r>
        <w:t xml:space="preserve">Use the outdoors and local ecosystems as the primary context to support hands-on learning, including lessons, meals and on-site living;</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Engage students in safe and age-appropriate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Focus on the State's outdoor heritage, science, engineering, technology, mathematics, health, environment and natural resources and sustainability by including a strong academic component that supports overall academic achievement and career trajectories and connects science with other subjects to support students' understanding of:</w:t>
      </w:r>
    </w:p>
    <w:p>
      <w:pPr>
        <w:jc w:val="both"/>
        <w:spacing w:before="100" w:after="0"/>
        <w:ind w:start="1080"/>
      </w:pPr>
      <w:r>
        <w:rPr/>
        <w:t>(</w:t>
        <w:t>1</w:t>
        <w:t xml:space="preserve">)  </w:t>
      </w:r>
      <w:r>
        <w:rPr/>
      </w:r>
      <w:r>
        <w:t xml:space="preserve">Conserving and developing marine and estuarine resources;</w:t>
      </w:r>
    </w:p>
    <w:p>
      <w:pPr>
        <w:jc w:val="both"/>
        <w:spacing w:before="100" w:after="0"/>
        <w:ind w:start="1080"/>
      </w:pPr>
      <w:r>
        <w:rPr/>
        <w:t>(</w:t>
        <w:t>2</w:t>
        <w:t xml:space="preserve">)  </w:t>
      </w:r>
      <w:r>
        <w:rPr/>
      </w:r>
      <w:r>
        <w:t xml:space="preserve">Conducting scientific research;</w:t>
      </w:r>
    </w:p>
    <w:p>
      <w:pPr>
        <w:jc w:val="both"/>
        <w:spacing w:before="100" w:after="0"/>
        <w:ind w:start="1080"/>
      </w:pPr>
      <w:r>
        <w:rPr/>
        <w:t>(</w:t>
        <w:t>3</w:t>
        <w:t xml:space="preserve">)  </w:t>
      </w:r>
      <w:r>
        <w:rPr/>
      </w:r>
      <w:r>
        <w:t xml:space="preserve">Promoting the State's coastal fishing industries;</w:t>
      </w:r>
    </w:p>
    <w:p>
      <w:pPr>
        <w:jc w:val="both"/>
        <w:spacing w:before="100" w:after="0"/>
        <w:ind w:start="1080"/>
      </w:pPr>
      <w:r>
        <w:rPr/>
        <w:t>(</w:t>
        <w:t>4</w:t>
        <w:t xml:space="preserve">)  </w:t>
      </w:r>
      <w:r>
        <w:rPr/>
      </w:r>
      <w:r>
        <w:t xml:space="preserve">Protecting and managing fish, game and other wildlife and their habitats, including restoring endangered species;</w:t>
      </w:r>
    </w:p>
    <w:p>
      <w:pPr>
        <w:jc w:val="both"/>
        <w:spacing w:before="100" w:after="0"/>
        <w:ind w:start="1080"/>
      </w:pPr>
      <w:r>
        <w:rPr/>
        <w:t>(</w:t>
        <w:t>5</w:t>
        <w:t xml:space="preserve">)  </w:t>
      </w:r>
      <w:r>
        <w:rPr/>
      </w:r>
      <w:r>
        <w:t xml:space="preserve">Promoting agriculture, conservation, forestry, land management and the well-being of domestic animals;</w:t>
      </w:r>
    </w:p>
    <w:p>
      <w:pPr>
        <w:jc w:val="both"/>
        <w:spacing w:before="100" w:after="0"/>
        <w:ind w:start="1080"/>
      </w:pPr>
      <w:r>
        <w:rPr/>
        <w:t>(</w:t>
        <w:t>6</w:t>
        <w:t xml:space="preserve">)  </w:t>
      </w:r>
      <w:r>
        <w:rPr/>
      </w:r>
      <w:r>
        <w:t xml:space="preserve">Safely enjoying the outdoors; and</w:t>
      </w:r>
    </w:p>
    <w:p>
      <w:pPr>
        <w:jc w:val="both"/>
        <w:spacing w:before="100" w:after="0"/>
        <w:ind w:start="1080"/>
      </w:pPr>
      <w:r>
        <w:rPr/>
        <w:t>(</w:t>
        <w:t>7</w:t>
        <w:t xml:space="preserve">)  </w:t>
      </w:r>
      <w:r>
        <w:rPr/>
      </w:r>
      <w:r>
        <w:t xml:space="preserve">Promoting public health;</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Develop students' social and emotional skills, including teamwork, citizenship, self-awareness and community responsibility;</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E</w:t>
        <w:t xml:space="preserve">.  </w:t>
      </w:r>
      <w:r>
        <w:rPr/>
      </w:r>
      <w:r>
        <w:t xml:space="preserve">Support students' health and wellness by developing an appreciation for education and recreation in the outdoors;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F</w:t>
        <w:t xml:space="preserve">.  </w:t>
      </w:r>
      <w:r>
        <w:rPr/>
      </w:r>
      <w:r>
        <w:t xml:space="preserve">Encourage hands-on engagement, observation, discovery, intellectual curiosity and problem-solving;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G</w:t>
        <w:t xml:space="preserve">.  </w:t>
      </w:r>
      <w:r>
        <w:rPr/>
      </w:r>
      <w:r>
        <w:t xml:space="preserve">Support students and teachers to combat the learning loss associated with the COVID-19 pandemic.</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2</w:t>
        <w:t xml:space="preserve">.  </w:t>
      </w:r>
      <w:r>
        <w:rPr>
          <w:b/>
        </w:rPr>
        <w:t xml:space="preserve">Program structure.</w:t>
        <w:t xml:space="preserve"> </w:t>
      </w:r>
      <w:r>
        <w:t xml:space="preserve"> </w:t>
      </w:r>
      <w:r>
        <w:t xml:space="preserve">An outdoor education program provider shall:</w:t>
      </w:r>
    </w:p>
    <w:p>
      <w:pPr>
        <w:jc w:val="both"/>
        <w:spacing w:before="100" w:after="0"/>
        <w:ind w:start="720"/>
      </w:pPr>
      <w:r>
        <w:rPr/>
        <w:t>A</w:t>
        <w:t xml:space="preserve">.  </w:t>
      </w:r>
      <w:r>
        <w:rPr/>
      </w:r>
      <w:r>
        <w:t xml:space="preserve">Comply with the requirements of </w:t>
      </w:r>
      <w:r>
        <w:t>chapter 927</w:t>
      </w:r>
      <w:r>
        <w:t xml:space="preserve"> regarding licensed guides, youth camp trip leaders or educational trip leaders, as appropriate.</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Provide outdoor programs for a 2-night, 3-day experience or day programs when overnight programs are impractical due to health or cultural considerations;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Pursue a sustainable funding model;</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D</w:t>
        <w:t xml:space="preserve">.  </w:t>
      </w:r>
      <w:r>
        <w:rPr/>
      </w:r>
      <w:r>
        <w:t xml:space="preserve">Collaborate with schools and teachers to provide access to the program;</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E</w:t>
        <w:t xml:space="preserve">.  </w:t>
      </w:r>
      <w:r>
        <w:rPr/>
      </w:r>
      <w:r>
        <w:t xml:space="preserve">Pledge to provide equitable access to the program to all students;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F</w:t>
        <w:t xml:space="preserve">.  </w:t>
      </w:r>
      <w:r>
        <w:rPr/>
      </w:r>
      <w:r>
        <w:t xml:space="preserve">Train educators in educational strategies and field work;</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G</w:t>
        <w:t xml:space="preserve">.  </w:t>
      </w:r>
      <w:r>
        <w:rPr/>
      </w:r>
      <w:r>
        <w:t xml:space="preserve">Develop and participate in an evaluation program in accordance with </w:t>
      </w:r>
      <w:r>
        <w:t>section 5305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H</w:t>
        <w:t xml:space="preserve">.  </w:t>
      </w:r>
      <w:r>
        <w:rPr/>
      </w:r>
      <w:r>
        <w:t xml:space="preserve">Promote high levels of accessibility for students with disabilities.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§5303. Outdoor education program provider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§5303. Outdoor education program provider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§5303. OUTDOOR EDUCATION PROGRAM PROVIDER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