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6194</w:t>
        <w:t xml:space="preserve">.  </w:t>
      </w:r>
      <w:r>
        <w:rPr>
          <w:b/>
        </w:rPr>
        <w:t xml:space="preserve">Shellfish area closure status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692, §2 (NEW). PL 2011, c. 527,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§6194. Shellfish area closure status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§6194. Shellfish area closure status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§6194. SHELLFISH AREA CLOSURE STATUS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