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6313</w:t>
        <w:t xml:space="preserve">.  </w:t>
      </w:r>
      <w:r>
        <w:rPr>
          <w:b/>
        </w:rPr>
        <w:t xml:space="preserve">For-hire charter boat operator's license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 current for-hire charter boat operator's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155, §5 (NEW); PL 2025, c. 155, §6 (AFF).]</w:t>
      </w:r>
    </w:p>
    <w:p>
      <w:pPr>
        <w:jc w:val="both"/>
        <w:spacing w:before="100" w:after="0"/>
        <w:ind w:start="360"/>
        <w:ind w:firstLine="360"/>
      </w:pPr>
      <w:r>
        <w:rPr>
          <w:b/>
        </w:rPr>
        <w:t>2</w:t>
        <w:t xml:space="preserve">.  </w:t>
      </w:r>
      <w:r>
        <w:rPr>
          <w:b/>
        </w:rPr>
        <w:t xml:space="preserve">Licensed activity.</w:t>
        <w:t xml:space="preserve"> </w:t>
      </w:r>
      <w:r>
        <w:t xml:space="preserve"> </w:t>
      </w:r>
      <w:r>
        <w:t xml:space="preserve">The holder of a for-hire charter boat operator's license may take paying passengers recreationally fishing for fish in the coastal waters of the State on the vessel identified on that for-hire charter boat operator's license.  The license does not authorize the holder or the holder's passengers to sell any fish taken under this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155, §5 (NEW); PL 2025, c. 155, §6 (AFF).]</w:t>
      </w:r>
    </w:p>
    <w:p>
      <w:pPr>
        <w:jc w:val="both"/>
        <w:spacing w:before="100" w:after="0"/>
        <w:ind w:start="360"/>
        <w:ind w:firstLine="360"/>
      </w:pPr>
      <w:r>
        <w:rPr>
          <w:b/>
        </w:rPr>
        <w:t>3</w:t>
        <w:t xml:space="preserve">.  </w:t>
      </w:r>
      <w:r>
        <w:rPr>
          <w:b/>
        </w:rPr>
        <w:t xml:space="preserve">Agent fees.</w:t>
        <w:t xml:space="preserve"> </w:t>
      </w:r>
      <w:r>
        <w:t xml:space="preserve"> </w:t>
      </w:r>
      <w:r>
        <w:t xml:space="preserve">A fee may not be charged for a for-hire charter boat operator's license under this section. A person seeking a license through an agent may be charged an agent fee of $2. A person seeking a license through a publicly accessible online electronic system for licensing may be charged an agent fee of $1. A person seeking a license at an office of the department from a department employee may be charged an agent fee of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155, §5 (NEW); PL 2025, c. 155, §6 (AFF).]</w:t>
      </w:r>
    </w:p>
    <w:p>
      <w:pPr>
        <w:jc w:val="both"/>
        <w:spacing w:before="100" w:after="100"/>
        <w:ind w:start="360"/>
        <w:ind w:firstLine="360"/>
      </w:pPr>
      <w:r>
        <w:rPr>
          <w:b/>
        </w:rPr>
        <w:t>4</w:t>
        <w:t xml:space="preserve">.  </w:t>
      </w:r>
      <w:r>
        <w:rPr>
          <w:b/>
        </w:rPr>
        <w:t xml:space="preserve">Eligibility.</w:t>
        <w:t xml:space="preserve"> </w:t>
      </w:r>
      <w:r>
        <w:t xml:space="preserve"> </w:t>
      </w:r>
      <w:r>
        <w:t xml:space="preserve">A for-hire charter boat operator's license may be issued only to an individual.  A for-hire charter boat operator's license may be issued to an individual only if the individual:</w:t>
      </w:r>
    </w:p>
    <w:p>
      <w:pPr>
        <w:jc w:val="both"/>
        <w:spacing w:before="100" w:after="0"/>
        <w:ind w:start="720"/>
      </w:pPr>
      <w:r>
        <w:rPr/>
        <w:t>A</w:t>
        <w:t xml:space="preserve">.  </w:t>
      </w:r>
      <w:r>
        <w:rPr/>
      </w:r>
      <w:r>
        <w:t xml:space="preserve">Possesses a valid United States merchant marine document issued by the United States Coast Guard for an operator of uninspected passenger vessel or master or mate captain's license; or</w:t>
      </w:r>
      <w:r>
        <w:t xml:space="preserve">  </w:t>
      </w:r>
      <w:r xmlns:wp="http://schemas.openxmlformats.org/drawingml/2010/wordprocessingDrawing" xmlns:w15="http://schemas.microsoft.com/office/word/2012/wordml">
        <w:rPr>
          <w:rFonts w:ascii="Arial" w:hAnsi="Arial" w:cs="Arial"/>
          <w:sz w:val="22"/>
          <w:szCs w:val="22"/>
        </w:rPr>
        <w:t xml:space="preserve">[PL 2025, c. 155, §5 (NEW); PL 2025, c. 155, §6 (AFF).]</w:t>
      </w:r>
    </w:p>
    <w:p>
      <w:pPr>
        <w:jc w:val="both"/>
        <w:spacing w:before="100" w:after="0"/>
        <w:ind w:start="720"/>
      </w:pPr>
      <w:r>
        <w:rPr/>
        <w:t>B</w:t>
        <w:t xml:space="preserve">.  </w:t>
      </w:r>
      <w:r>
        <w:rPr/>
      </w:r>
      <w:r>
        <w:t xml:space="preserve">Holds a current guide license for tidewater fishing as provided by rule pursuant to </w:t>
      </w:r>
      <w:r>
        <w:t>section 12853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155, §5 (NEW); PL 2025, c. 155,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155, §5 (NEW); PL 2025, c. 155, §6 (AFF).]</w:t>
      </w:r>
    </w:p>
    <w:p>
      <w:pPr>
        <w:jc w:val="both"/>
        <w:spacing w:before="100" w:after="0"/>
        <w:ind w:start="360"/>
        <w:ind w:firstLine="360"/>
      </w:pPr>
      <w:r>
        <w:rPr>
          <w:b/>
        </w:rPr>
        <w:t>5</w:t>
        <w:t xml:space="preserve">.  </w:t>
      </w:r>
      <w:r>
        <w:rPr>
          <w:b/>
        </w:rPr>
        <w:t xml:space="preserve">Violation.</w:t>
        <w:t xml:space="preserve"> </w:t>
      </w:r>
      <w:r>
        <w:t xml:space="preserve"> </w:t>
      </w:r>
      <w:r>
        <w:t xml:space="preserve">A person who violates this 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155, §5 (NEW); PL 2025, c. 155,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155, §5 (NEW). PL 2025, c. 155,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§6313. For-hire charter boat operator's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§6313. For-hire charter boat operator's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§6313. FOR-HIRE CHARTER BOAT OPERATOR'S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