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6505-D</w:t>
        <w:t xml:space="preserve">.  </w:t>
      </w:r>
      <w:r>
        <w:rPr>
          <w:b/>
        </w:rPr>
        <w:t xml:space="preserve">Eel and Elver Management Fund</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Eel and Elver Management Fund, referred to in this section as the "fund," is established as a dedicated, nonlapsing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Pt. A, §8 (NEW).]</w:t>
      </w:r>
    </w:p>
    <w:p>
      <w:pPr>
        <w:jc w:val="both"/>
        <w:spacing w:before="100" w:after="0"/>
        <w:ind w:start="360"/>
        <w:ind w:firstLine="360"/>
      </w:pPr>
      <w:r>
        <w:rPr>
          <w:b/>
        </w:rPr>
        <w:t>2</w:t>
        <w:t xml:space="preserve">.  </w:t>
      </w:r>
      <w:r>
        <w:rPr>
          <w:b/>
        </w:rPr>
        <w:t xml:space="preserve">Permissible uses.</w:t>
        <w:t xml:space="preserve"> </w:t>
      </w:r>
      <w:r>
        <w:t xml:space="preserve"> </w:t>
      </w:r>
      <w:r>
        <w:t xml:space="preserve">The commissioner may use the fund to research and manage the State's eel and elver resources, to enforce the laws related to eels and elvers and to cover the costs associated with determining eligibility for elver fishing licenses.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§17 (AMD).]</w:t>
      </w:r>
    </w:p>
    <w:p>
      <w:pPr>
        <w:jc w:val="both"/>
        <w:spacing w:before="100" w:after="0"/>
        <w:ind w:start="360"/>
        <w:ind w:firstLine="360"/>
      </w:pPr>
      <w:r>
        <w:rPr>
          <w:b/>
        </w:rPr>
        <w:t>3</w:t>
        <w:t xml:space="preserve">.  </w:t>
      </w:r>
      <w:r>
        <w:rPr>
          <w:b/>
        </w:rPr>
        <w:t xml:space="preserve">Plan required.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266, Pt. A, §18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§A8 (NEW). PL 1999, c. 309, §2 (AMD). PL 2011, c. 266, Pt. A, §§17, 18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§6505-D. Eel and Elver Management 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§6505-D. Eel and Elver Management 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§6505-D. EEL AND ELVER MANAGEMENT 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