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6866</w:t>
        <w:t xml:space="preserve">.  </w:t>
      </w:r>
      <w:r>
        <w:rPr>
          <w:b/>
        </w:rPr>
        <w:t xml:space="preserve">Green crab only wholesale dealer license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1/1/31)</w:t>
      </w:r>
    </w:p>
    <w:p>
      <w:pPr>
        <w:jc w:val="both"/>
        <w:spacing w:before="100" w:after="100"/>
        <w:ind w:start="360"/>
      </w:pPr>
      <w:r>
        <w:rPr>
          <w:b/>
        </w:rPr>
        <w:t>(WHOLE SECTION TEXT REPEALED 1/1/31 by T. 12, §6866, sub-§7)</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section, unless the context indicates otherwise, "green crab" means the species Carcinus maenas.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169, §4 (NEW).]</w:t>
      </w:r>
    </w:p>
    <w:p>
      <w:pPr>
        <w:jc w:val="both"/>
        <w:spacing w:before="100" w:after="100"/>
        <w:ind w:start="360"/>
        <w:ind w:firstLine="360"/>
      </w:pPr>
      <w:r>
        <w:rPr>
          <w:b/>
        </w:rPr>
        <w:t>2</w:t>
        <w:t xml:space="preserve">.  </w:t>
      </w:r>
      <w:r>
        <w:rPr>
          <w:b/>
        </w:rPr>
        <w:t xml:space="preserve">License required.</w:t>
        <w:t xml:space="preserve"> </w:t>
      </w:r>
      <w:r>
        <w:t xml:space="preserve"> </w:t>
      </w:r>
      <w:r>
        <w:t xml:space="preserve">A person may not engage in the activities authorized under this section without a current:</w:t>
      </w:r>
    </w:p>
    <w:p>
      <w:pPr>
        <w:jc w:val="both"/>
        <w:spacing w:before="100" w:after="0"/>
        <w:ind w:start="720"/>
      </w:pPr>
      <w:r>
        <w:rPr/>
        <w:t>A</w:t>
        <w:t xml:space="preserve">.  </w:t>
      </w:r>
      <w:r>
        <w:rPr/>
      </w:r>
      <w:r>
        <w:t xml:space="preserve">Green crab only wholesale dealer license established by this section; or</w:t>
      </w:r>
      <w:r>
        <w:t xml:space="preserve">  </w:t>
      </w:r>
      <w:r xmlns:wp="http://schemas.openxmlformats.org/drawingml/2010/wordprocessingDrawing" xmlns:w15="http://schemas.microsoft.com/office/word/2012/wordml">
        <w:rPr>
          <w:rFonts w:ascii="Arial" w:hAnsi="Arial" w:cs="Arial"/>
          <w:sz w:val="22"/>
          <w:szCs w:val="22"/>
        </w:rPr>
        <w:t xml:space="preserve">[PL 2025, c. 169, §4 (NEW).]</w:t>
      </w:r>
    </w:p>
    <w:p>
      <w:pPr>
        <w:jc w:val="both"/>
        <w:spacing w:before="100" w:after="0"/>
        <w:ind w:start="720"/>
      </w:pPr>
      <w:r>
        <w:rPr/>
        <w:t>B</w:t>
        <w:t xml:space="preserve">.  </w:t>
      </w:r>
      <w:r>
        <w:rPr/>
      </w:r>
      <w:r>
        <w:t xml:space="preserve">Wholesale seafood license pursuant to </w:t>
      </w:r>
      <w:r>
        <w:t>section 6851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169,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169, §4 (NEW).]</w:t>
      </w:r>
    </w:p>
    <w:p>
      <w:pPr>
        <w:jc w:val="both"/>
        <w:spacing w:before="100" w:after="0"/>
        <w:ind w:start="360"/>
        <w:ind w:firstLine="360"/>
      </w:pPr>
      <w:r>
        <w:rPr>
          <w:b/>
        </w:rPr>
        <w:t>3</w:t>
        <w:t xml:space="preserve">.  </w:t>
      </w:r>
      <w:r>
        <w:rPr>
          <w:b/>
        </w:rPr>
        <w:t xml:space="preserve">License activities.</w:t>
        <w:t xml:space="preserve"> </w:t>
      </w:r>
      <w:r>
        <w:t xml:space="preserve"> </w:t>
      </w:r>
      <w:r>
        <w:t xml:space="preserve">The holder of a green crab only wholesale dealer license may, in wholesale trade, buy, sell, process, ship or transport green crabs purchased directly from harvesters in this State.  A holder of a green crab only wholesale dealer license when buying directly from a harvester may buy only from a harvester who possesses a license or permit to harvest green crabs required under this Part.  The harvester shall make the applicable marine resources license or permit available for inspection upon the green crab only wholesale dealer license holder's request.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169, §4 (NEW).]</w:t>
      </w:r>
    </w:p>
    <w:p>
      <w:pPr>
        <w:jc w:val="both"/>
        <w:spacing w:before="100" w:after="0"/>
        <w:ind w:start="360"/>
        <w:ind w:firstLine="360"/>
      </w:pPr>
      <w:r>
        <w:rPr>
          <w:b/>
        </w:rPr>
        <w:t>4</w:t>
        <w:t xml:space="preserve">.  </w:t>
      </w:r>
      <w:r>
        <w:rPr>
          <w:b/>
        </w:rPr>
        <w:t xml:space="preserve">License fee.</w:t>
        <w:t xml:space="preserve"> </w:t>
      </w:r>
      <w:r>
        <w:t xml:space="preserve"> </w:t>
      </w:r>
      <w:r>
        <w:t xml:space="preserve">The fee for a green crab only wholesale dealer license is $50.  The license fee must be deposited in the Green Crab Management Fund established in </w:t>
      </w:r>
      <w:r>
        <w:t>section 6809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169, §4 (NEW).]</w:t>
      </w:r>
    </w:p>
    <w:p>
      <w:pPr>
        <w:jc w:val="both"/>
        <w:spacing w:before="100" w:after="0"/>
        <w:ind w:start="360"/>
        <w:ind w:firstLine="360"/>
      </w:pPr>
      <w:r>
        <w:rPr>
          <w:b/>
        </w:rPr>
        <w:t>5</w:t>
        <w:t xml:space="preserve">.  </w:t>
      </w:r>
      <w:r>
        <w:rPr>
          <w:b/>
        </w:rPr>
        <w:t xml:space="preserve">License limited.</w:t>
        <w:t xml:space="preserve"> </w:t>
      </w:r>
      <w:r>
        <w:t xml:space="preserve"> </w:t>
      </w:r>
      <w:r>
        <w:t xml:space="preserve">A license under this section authorizes activities at only one establishment or with only one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169, §4 (NEW).]</w:t>
      </w:r>
    </w:p>
    <w:p>
      <w:pPr>
        <w:jc w:val="both"/>
        <w:spacing w:before="100" w:after="0"/>
        <w:ind w:start="360"/>
        <w:ind w:firstLine="360"/>
      </w:pPr>
      <w:r>
        <w:rPr>
          <w:b/>
        </w:rPr>
        <w:t>6</w:t>
        <w:t xml:space="preserve">.  </w:t>
      </w:r>
      <w:r>
        <w:rPr>
          <w:b/>
        </w:rPr>
        <w:t xml:space="preserve">Violation.</w:t>
        <w:t xml:space="preserve"> </w:t>
      </w:r>
      <w:r>
        <w:t xml:space="preserve"> </w:t>
      </w:r>
      <w:r>
        <w:t xml:space="preserve">A person who engages in activities authorized under </w:t>
      </w:r>
      <w:r>
        <w:t>subsection 3</w:t>
      </w:r>
      <w:r>
        <w:t xml:space="preserve"> without a license specified in </w:t>
      </w:r>
      <w:r>
        <w:t>subsection 2</w:t>
      </w:r>
      <w:r>
        <w:t xml:space="preserve"> is subject to a penalty established by the department.  The department may revoke or suspend a green crab only wholesale dealer license for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169, §4 (NEW).]</w:t>
      </w:r>
    </w:p>
    <w:p>
      <w:pPr>
        <w:jc w:val="both"/>
        <w:spacing w:before="100" w:after="0"/>
        <w:ind w:start="360"/>
        <w:ind w:firstLine="360"/>
      </w:pPr>
      <w:r>
        <w:rPr>
          <w:b/>
        </w:rPr>
        <w:t>7</w:t>
        <w:t xml:space="preserve">.  </w:t>
      </w:r>
      <w:r>
        <w:rPr>
          <w:b/>
        </w:rPr>
        <w:t xml:space="preserve">Sunset.</w:t>
        <w:t xml:space="preserve"> </w:t>
      </w:r>
      <w:r>
        <w:t xml:space="preserve"> </w:t>
      </w:r>
      <w:r>
        <w:t xml:space="preserve">This section is repealed January 1, 2031.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169, §4 (NEW).]</w:t>
      </w:r>
    </w:p>
    <w:p>
      <w:pPr>
        <w:jc w:val="both"/>
        <w:spacing w:before="100" w:after="0"/>
        <w:ind w:start="360"/>
        <w:ind w:firstLine="360"/>
      </w:pPr>
      <w:r>
        <w:rPr>
          <w:b/>
        </w:rPr>
        <w:t>8</w:t>
        <w:t xml:space="preserve">.  </w:t>
      </w:r>
      <w:r>
        <w:rPr>
          <w:b/>
        </w:rPr>
        <w:t xml:space="preserve">Review.</w:t>
        <w:t xml:space="preserve"> </w:t>
      </w:r>
      <w:r>
        <w:t xml:space="preserve"> </w:t>
      </w:r>
      <w:r>
        <w:t xml:space="preserve">Prior to the repeal of this section pursuant to </w:t>
      </w:r>
      <w:r>
        <w:t>subsection 7</w:t>
      </w:r>
      <w:r>
        <w:t xml:space="preserve">, the department shall conduct a review of the effectiveness of the green crab only wholesale dealer license and submit a report to the 134th Legislature in 2030.  The report must include the department's recommendations concerning possible continuation or modification of the green crab only wholesale dealer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169, §4 (NEW). RR 2025, c. 1, Pt. A, §23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§6866. Green crab only wholesale dealer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§6866. Green crab only wholesale dealer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§6866. GREEN CRAB ONLY WHOLESALE DEALER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