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7077-B</w:t>
        <w:t xml:space="preserve">.  </w:t>
      </w:r>
      <w:r>
        <w:rPr>
          <w:b/>
        </w:rPr>
        <w:t xml:space="preserve">Effective date for suspensions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346, §12 (NEW). PL 1997, c. 432, §16 (AMD). PL 2001, c. 421, §B70 (AMD). PL 2001, c. 421, §C1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§7077-B. Effective date for suspensions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§7077-B. Effective date for suspensions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§7077-B. EFFECTIVE DATE FOR SUSPENSIONS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