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8849</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507, §6 (RPR). PL 2003, c. 452, §F41 (RP).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§8849.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§8849.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§8849.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