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2813</w:t>
        <w:t xml:space="preserve">.  </w:t>
      </w:r>
      <w:r>
        <w:rPr>
          <w:b/>
        </w:rPr>
        <w:t xml:space="preserve">Right of redemption</w:t>
      </w:r>
    </w:p>
    <w:p>
      <w:pPr>
        <w:jc w:val="both"/>
        <w:spacing w:before="100" w:after="100"/>
        <w:ind w:start="360"/>
        <w:ind w:firstLine="360"/>
      </w:pPr>
      <w:r>
        <w:rPr/>
      </w:r>
      <w:r>
        <w:rPr/>
      </w:r>
      <w:r>
        <w:t xml:space="preserve">The proprietor of the right so sold may redeem it within a year by paying to the committee the sum for which it was sold, with $12 for each hundred produced by such sale, and in that proportion for a greater or less sum.</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§2813. Right of redemption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§2813. Right of redemption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§2813. RIGHT OF REDEMPTION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