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Judgment creditor may file request for equitable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 Judgment creditor may file request for equitable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Judgment creditor may file request for equitable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§553. JUDGMENT CREDITOR MAY FILE REQUEST FOR EQUITABLE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