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§4423. Exempt property acquired within 90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Exempt property acquired within 90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§4423. EXEMPT PROPERTY ACQUIRED WITHIN 90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