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5956</w:t>
        <w:t xml:space="preserve">.  </w:t>
      </w:r>
      <w:r>
        <w:rPr>
          <w:b/>
        </w:rPr>
        <w:t xml:space="preserve">Rights of executor, fiduciaries and other interested persons</w:t>
      </w:r>
    </w:p>
    <w:p>
      <w:pPr>
        <w:jc w:val="both"/>
        <w:spacing w:before="100" w:after="100"/>
        <w:ind w:start="360"/>
        <w:ind w:firstLine="360"/>
      </w:pPr>
      <w:r>
        <w:rPr/>
      </w:r>
      <w:r>
        <w:rPr/>
      </w:r>
      <w:r>
        <w:t xml:space="preserve">Any person interested as or through an executor, administrator, trustee, guardian or other fiduciary, creditor, devisee, legatee, heir, next of kin or cestui que trust in the administration of a trust, or of the estate of a decedent, an infant, a person who is legally incompetent or a person who is insolvent may have a declaration of rights or legal relations in respect thereto:</w:t>
      </w:r>
      <w:r>
        <w:t xml:space="preserve">  </w:t>
      </w:r>
      <w:r xmlns:wp="http://schemas.openxmlformats.org/drawingml/2010/wordprocessingDrawing" xmlns:w15="http://schemas.microsoft.com/office/word/2012/wordml">
        <w:rPr>
          <w:rFonts w:ascii="Arial" w:hAnsi="Arial" w:cs="Arial"/>
          <w:sz w:val="22"/>
          <w:szCs w:val="22"/>
        </w:rPr>
        <w:t xml:space="preserve">[PL 2009, c. 299, Pt. A, §2 (AMD).]</w:t>
      </w:r>
    </w:p>
    <w:p>
      <w:pPr>
        <w:jc w:val="both"/>
        <w:spacing w:before="100" w:after="100"/>
        <w:ind w:start="360"/>
        <w:ind w:firstLine="360"/>
      </w:pPr>
      <w:r>
        <w:rPr>
          <w:b/>
        </w:rPr>
        <w:t>1</w:t>
        <w:t xml:space="preserve">.  </w:t>
      </w:r>
      <w:r>
        <w:rPr>
          <w:b/>
        </w:rPr>
        <w:t xml:space="preserve">Ascertain class of creditors, heirs, etc.</w:t>
        <w:t xml:space="preserve"> </w:t>
      </w:r>
      <w:r>
        <w:t xml:space="preserve"> </w:t>
      </w:r>
      <w:r>
        <w:t xml:space="preserve">To ascertain any class of creditors, devisees, legatees, heirs, next of kin or others; or</w:t>
      </w:r>
    </w:p>
    <w:p>
      <w:pPr>
        <w:jc w:val="both"/>
        <w:spacing w:before="100" w:after="100"/>
        <w:ind w:start="360"/>
        <w:ind w:firstLine="360"/>
      </w:pPr>
      <w:r>
        <w:rPr>
          <w:b/>
        </w:rPr>
        <w:t>2</w:t>
        <w:t xml:space="preserve">.  </w:t>
      </w:r>
      <w:r>
        <w:rPr>
          <w:b/>
        </w:rPr>
        <w:t xml:space="preserve">Direct fiduciary to do or not to do certain act.</w:t>
        <w:t xml:space="preserve"> </w:t>
      </w:r>
      <w:r>
        <w:t xml:space="preserve"> </w:t>
      </w:r>
      <w:r>
        <w:t xml:space="preserve">To direct the executors, administrators or trustees to do or abstain from doing any particular act in their fiduciary capacity; or</w:t>
      </w:r>
    </w:p>
    <w:p>
      <w:pPr>
        <w:jc w:val="both"/>
        <w:spacing w:before="100" w:after="100"/>
        <w:ind w:start="360"/>
        <w:ind w:firstLine="360"/>
      </w:pPr>
      <w:r>
        <w:rPr>
          <w:b/>
        </w:rPr>
        <w:t>3</w:t>
        <w:t xml:space="preserve">.  </w:t>
      </w:r>
      <w:r>
        <w:rPr>
          <w:b/>
        </w:rPr>
        <w:t xml:space="preserve">Determine questions.</w:t>
        <w:t xml:space="preserve"> </w:t>
      </w:r>
      <w:r>
        <w:t xml:space="preserve"> </w:t>
      </w:r>
      <w:r>
        <w:t xml:space="preserve">To determine any question arising in the administration of the estate or trust, including questions of construction of wills and other writings.</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299, Pt. A,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§5956. Rights of executor, fiduciaries and other interested persons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§5956. Rights of executor, fiduciaries and other interested persons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§5956. RIGHTS OF EXECUTOR, FIDUCIARIES AND OTHER INTERESTED PERSONS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