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6204-B</w:t>
        <w:t xml:space="preserve">.  </w:t>
      </w:r>
      <w:r>
        <w:rPr>
          <w:b/>
        </w:rPr>
        <w:t xml:space="preserve">Disposition of proceeds of sale after foreclosure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829, §2 (NEW). PL 2007, c. 391,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§6204-B. Disposition of proceeds of sale after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§6204-B. Disposition of proceeds of sale after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§6204-B. DISPOSITION OF PROCEEDS OF SALE AFTER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