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617</w:t>
        <w:t xml:space="preserve">.  </w:t>
      </w:r>
      <w:r>
        <w:rPr>
          <w:b/>
        </w:rPr>
        <w:t xml:space="preserve">Dissemination to noncriminal justice agencies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433, §2 (NEW). PL 2013, c. 267, Pt. A,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§617. Dissemination to noncriminal justice agencies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§617. Dissemination to noncriminal justice agencies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§617. DISSEMINATION TO NONCRIMINAL JUSTICE AGENCIES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