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Period of probation; modification and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5, c. 821, §5 (AMD). PL 1989, c. 393 (AMD). PL 1989, c. 739, §1 (AMD). PL 1991, c. 258 (AMD). PL 1997, c. 395, §M1 (AMD). PL 1997, c. 421, §B1 (AMD). PL 1999, c. 492, §1 (AMD). PL 1999, c. 788, §2 (AMD). PL 2001, c. 386, §3 (AMD). PL 2003, c. 154, §1 (AMD). PL 2003, c. 657, §8 (AMD). PL 2003, c. 711, §§A11-14,B14 -16 (AMD). PL 2005, c. 265, §§8-10 (AMD). PL 2005, c. 673, §1 (AMD). PL 2007, c. 475, §§15, 16 (AMD). PL 2009, c. 142, §6 (AMD). PL 2009, c. 336, §14 (AMD). PL 2009, c. 608, §8 (AMD). PL 2011, c. 420, Pt. C, §3 (AMD). PL 2013, c. 133, §12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Period of probation; modification and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Period of probation; modification and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2. PERIOD OF PROBATION; MODIFICATION AND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