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w:t>
        <w:t xml:space="preserve">.  </w:t>
      </w:r>
      <w:r>
        <w:rPr>
          <w:b/>
        </w:rPr>
        <w:t xml:space="preserve">Visual sexual aggression against child</w:t>
      </w:r>
    </w:p>
    <w:p>
      <w:pPr>
        <w:jc w:val="both"/>
        <w:spacing w:before="100" w:after="100"/>
        <w:ind w:start="360"/>
        <w:ind w:firstLine="360"/>
      </w:pPr>
      <w:r>
        <w:rPr>
          <w:b/>
        </w:rPr>
        <w:t>1</w:t>
        <w:t xml:space="preserve">.  </w:t>
      </w:r>
      <w:r>
        <w:rPr>
          <w:b/>
        </w:rPr>
      </w:r>
      <w:r>
        <w:t xml:space="preserve"> </w:t>
      </w:r>
      <w:r>
        <w:t xml:space="preserve">A person is guilty of visual sexual aggression against a child if:</w:t>
      </w:r>
    </w:p>
    <w:p>
      <w:pPr>
        <w:jc w:val="both"/>
        <w:spacing w:before="100" w:after="0"/>
        <w:ind w:start="720"/>
      </w:pPr>
      <w:r>
        <w:rPr/>
        <w:t>A</w:t>
        <w:t xml:space="preserve">.  </w:t>
      </w:r>
      <w:r>
        <w:rPr/>
      </w:r>
      <w:r>
        <w:t xml:space="preserve">For the purpose of arousing or gratifying sexual desire or for the purpose of causing affront or alarm, the actor, having in fact attained 18 years of age, exposes the actor's genitals to another person or causes the other person to expose that person's genitals to the actor and the other person, not the actor's spouse, has not in fact attained 14 years of age.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655, §1 (AMD).]</w:t>
      </w:r>
    </w:p>
    <w:p>
      <w:pPr>
        <w:jc w:val="both"/>
        <w:spacing w:before="100" w:after="0"/>
        <w:ind w:start="720"/>
      </w:pPr>
      <w:r>
        <w:rPr/>
        <w:t>B</w:t>
        <w:t xml:space="preserve">.  </w:t>
      </w:r>
      <w:r>
        <w:rPr/>
      </w:r>
      <w:r>
        <w:t xml:space="preserve">For the purpose of arousing or gratifying sexual desire, the actor, having in fact attained 18 years of age, exposes the actor's genitals to another person or causes the other person to expose that person's genitals to the actor and the other person, not the actor's spouse, has not in fact attained 12 years of age.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2005, c. 655, §1 (AMD).]</w:t>
      </w:r>
    </w:p>
    <w:p>
      <w:pPr>
        <w:jc w:val="both"/>
        <w:spacing w:before="100" w:after="0"/>
        <w:ind w:start="720"/>
      </w:pPr>
      <w:r>
        <w:rPr/>
        <w:t>C</w:t>
        <w:t xml:space="preserve">.  </w:t>
      </w:r>
      <w:r>
        <w:rPr/>
      </w:r>
      <w:r>
        <w:t xml:space="preserve">For the purpose of arousing or gratifying sexual desire, the actor, having in fact attained 18 years of age, intentionally engages in visual surveillance, aided or unaided by mechanical or electronic equipment, of the uncovered breasts, buttocks, genitals, anus or pubic area of another person, not the actor's spouse and not having in fact attained 14 years of age, under circumstances in which a reasonable person would expect to be safe from such visual surveillance.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2007, c. 688, §1 (AMD).]</w:t>
      </w:r>
    </w:p>
    <w:p>
      <w:pPr>
        <w:jc w:val="both"/>
        <w:spacing w:before="100" w:after="0"/>
        <w:ind w:start="720"/>
      </w:pPr>
      <w:r>
        <w:rPr/>
        <w:t>D</w:t>
        <w:t xml:space="preserve">.  </w:t>
      </w:r>
      <w:r>
        <w:rPr/>
      </w:r>
      <w:r>
        <w:t xml:space="preserve">For the purpose of arousing or gratifying sexual desire, the actor, having in fact attained 18 years of age, intentionally engages in visual surveillance, aided or unaided by mechanical or electronic equipment, of the uncovered breasts, buttocks, genitals, anus or pubic area of another person, not the actor's spouse and not having in fact attained 12 years of age, under circumstances in which a reasonable person would expect to be safe from such visual surveillance.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688,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688,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72, §1 (NEW). PL 2003, c. 711, §B4 (RPR). PL 2005, c. 655, §1 (AMD). PL 2007, c. 688,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§256. Visual sexual aggression against child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 Visual sexual aggression against child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§256. VISUAL SEXUAL AGGRESSION AGAINST CHILD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