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85</w:t>
      </w:r>
    </w:p>
    <w:p>
      <w:pPr>
        <w:jc w:val="center"/>
        <w:ind w:start="360"/>
        <w:spacing w:before="300" w:after="300"/>
      </w:pPr>
      <w:r>
        <w:rPr>
          <w:b/>
        </w:rPr>
        <w:t xml:space="preserve">MANSLAUGHTER</w:t>
      </w:r>
    </w:p>
    <w:p>
      <w:pPr>
        <w:jc w:val="center"/>
        <w:ind w:start="360"/>
        <w:spacing w:before="300" w:after="300"/>
      </w:pPr>
      <w:r>
        <w:rPr>
          <w:b/>
        </w:rPr>
        <w:t>(REPEALED)</w:t>
      </w:r>
    </w:p>
    <w:p>
      <w:pPr>
        <w:jc w:val="both"/>
        <w:spacing w:before="100" w:after="100"/>
        <w:ind w:start="1080" w:hanging="720"/>
      </w:pPr>
      <w:r>
        <w:rPr>
          <w:b/>
        </w:rPr>
        <w:t>§</w:t>
        <w:t>2551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jc w:val="both"/>
        <w:spacing w:before="100" w:after="100"/>
        <w:ind w:start="1080" w:hanging="720"/>
      </w:pPr>
      <w:r>
        <w:rPr>
          <w:b/>
        </w:rPr>
        <w:t>§</w:t>
        <w:t>2551-A</w:t>
        <w:t xml:space="preserve">.  </w:t>
      </w:r>
      <w:r>
        <w:rPr>
          <w:b/>
        </w:rPr>
        <w:t xml:space="preserve">Armed with 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§13 (NEW). PL 1975, c. 499, §15 (RP). </w:t>
      </w:r>
    </w:p>
    <w:p>
      <w:pPr>
        <w:jc w:val="both"/>
        <w:spacing w:before="100" w:after="100"/>
        <w:ind w:start="1080" w:hanging="720"/>
      </w:pPr>
      <w:r>
        <w:rPr>
          <w:b/>
        </w:rPr>
        <w:t>§</w:t>
        <w:t>2552</w:t>
        <w:t xml:space="preserve">.  </w:t>
      </w:r>
      <w:r>
        <w:rPr>
          <w:b/>
        </w:rPr>
        <w:t xml:space="preserve">Negligence in handling steam boilers or 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85. MANSLAUGHTER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85. MANSLAUGHTER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85. MANSLAUGHTER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