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3354</w:t>
        <w:t xml:space="preserve">.  </w:t>
      </w:r>
      <w:r>
        <w:rPr>
          <w:b/>
        </w:rPr>
        <w:t xml:space="preserve">Liability of towns for mob action; remedy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§3354. Liability of towns for mob action;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§3354. Liability of towns for mob action;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§3354. LIABILITY OF TOWNS FOR MOB ACTION;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