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3402</w:t>
        <w:t xml:space="preserve">.  </w:t>
      </w:r>
      <w:r>
        <w:rPr>
          <w:b/>
        </w:rPr>
        <w:t xml:space="preserve">Assault with intent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539, §20 (RPR). PL 1975, c. 499, §19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§3402. Assault with intent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§3402. Assault with intent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§3402. ASSAULT WITH INTENT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