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w:t>
        <w:t xml:space="preserve">.  </w:t>
      </w:r>
      <w:r>
        <w:rPr>
          <w:b/>
        </w:rPr>
        <w:t xml:space="preserve">Event affecting administration or distribution</w:t>
      </w:r>
    </w:p>
    <w:p>
      <w:pPr>
        <w:jc w:val="both"/>
        <w:spacing w:before="100" w:after="100"/>
        <w:ind w:start="360"/>
        <w:ind w:firstLine="360"/>
      </w:pPr>
      <w:r>
        <w:rPr/>
      </w:r>
      <w:r>
        <w:rPr/>
      </w:r>
      <w:r>
        <w:t xml:space="preserve">If the happening of an event, including marriage, divorce, performance of educational requirements or death, affects the administration or distribution of a trust, a trustee who has exercised reasonable care to ascertain the happening of the event is not liable for a loss resulting from the trustee's lack of knowledge.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§1007. Event affecting administration or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 Event affecting administration or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§1007. EVENT AFFECTING ADMINISTRATION OR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