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10-103</w:t>
        <w:t xml:space="preserve">.  </w:t>
      </w:r>
      <w:r>
        <w:rPr>
          <w:b/>
        </w:rPr>
        <w:t xml:space="preserve">Applicability</w:t>
      </w:r>
    </w:p>
    <w:p>
      <w:pPr>
        <w:jc w:val="both"/>
        <w:spacing w:before="100" w:after="100"/>
        <w:ind w:start="360"/>
        <w:ind w:firstLine="360"/>
      </w:pPr>
      <w:r>
        <w:rPr>
          <w:b/>
        </w:rPr>
        <w:t>1</w:t>
        <w:t xml:space="preserve">.  </w:t>
      </w:r>
      <w:r>
        <w:rPr>
          <w:b/>
        </w:rPr>
        <w:t xml:space="preserve">Applicable date.</w:t>
        <w:t xml:space="preserve"> </w:t>
      </w:r>
      <w:r>
        <w:t xml:space="preserve"> </w:t>
      </w:r>
      <w:r>
        <w:t xml:space="preserve">This Act applies to:</w:t>
      </w:r>
    </w:p>
    <w:p>
      <w:pPr>
        <w:jc w:val="both"/>
        <w:spacing w:before="100" w:after="0"/>
        <w:ind w:start="720"/>
      </w:pPr>
      <w:r>
        <w:rPr/>
        <w:t>A</w:t>
        <w:t xml:space="preserve">.  </w:t>
      </w:r>
      <w:r>
        <w:rPr/>
      </w:r>
      <w:r>
        <w:t xml:space="preserve">A fiduciary or agent acting under a will or power of attorney executed before, on or after July 1, 2018;</w:t>
      </w:r>
      <w:r>
        <w:t xml:space="preserve">  </w:t>
      </w:r>
      <w:r xmlns:wp="http://schemas.openxmlformats.org/drawingml/2010/wordprocessingDrawing" xmlns:w15="http://schemas.microsoft.com/office/word/2012/wordml">
        <w:rPr>
          <w:rFonts w:ascii="Arial" w:hAnsi="Arial" w:cs="Arial"/>
          <w:sz w:val="22"/>
          <w:szCs w:val="22"/>
        </w:rPr>
        <w:t xml:space="preserve">[PL 2019, c. 417, Pt. A, §107 (NEW).]</w:t>
      </w:r>
    </w:p>
    <w:p>
      <w:pPr>
        <w:jc w:val="both"/>
        <w:spacing w:before="100" w:after="0"/>
        <w:ind w:start="720"/>
      </w:pPr>
      <w:r>
        <w:rPr/>
        <w:t>B</w:t>
        <w:t xml:space="preserve">.  </w:t>
      </w:r>
      <w:r>
        <w:rPr/>
      </w:r>
      <w:r>
        <w:t xml:space="preserve">A personal representative acting for a decedent who died before, on or after July 1, 2018;</w:t>
      </w:r>
      <w:r>
        <w:t xml:space="preserve">  </w:t>
      </w:r>
      <w:r xmlns:wp="http://schemas.openxmlformats.org/drawingml/2010/wordprocessingDrawing" xmlns:w15="http://schemas.microsoft.com/office/word/2012/wordml">
        <w:rPr>
          <w:rFonts w:ascii="Arial" w:hAnsi="Arial" w:cs="Arial"/>
          <w:sz w:val="22"/>
          <w:szCs w:val="22"/>
        </w:rPr>
        <w:t xml:space="preserve">[PL 2019, c. 417, Pt. A, §107 (NEW).]</w:t>
      </w:r>
    </w:p>
    <w:p>
      <w:pPr>
        <w:jc w:val="both"/>
        <w:spacing w:before="100" w:after="0"/>
        <w:ind w:start="720"/>
      </w:pPr>
      <w:r>
        <w:rPr/>
        <w:t>C</w:t>
        <w:t xml:space="preserve">.  </w:t>
      </w:r>
      <w:r>
        <w:rPr/>
      </w:r>
      <w:r>
        <w:t xml:space="preserve">A conservatorship proceeding commenced before, on or after July 1, 2018; and</w:t>
      </w:r>
      <w:r>
        <w:t xml:space="preserve">  </w:t>
      </w:r>
      <w:r xmlns:wp="http://schemas.openxmlformats.org/drawingml/2010/wordprocessingDrawing" xmlns:w15="http://schemas.microsoft.com/office/word/2012/wordml">
        <w:rPr>
          <w:rFonts w:ascii="Arial" w:hAnsi="Arial" w:cs="Arial"/>
          <w:sz w:val="22"/>
          <w:szCs w:val="22"/>
        </w:rPr>
        <w:t xml:space="preserve">[PL 2019, c. 417, Pt. A, §107 (NEW).]</w:t>
      </w:r>
    </w:p>
    <w:p>
      <w:pPr>
        <w:jc w:val="both"/>
        <w:spacing w:before="100" w:after="0"/>
        <w:ind w:start="720"/>
      </w:pPr>
      <w:r>
        <w:rPr/>
        <w:t>D</w:t>
        <w:t xml:space="preserve">.  </w:t>
      </w:r>
      <w:r>
        <w:rPr/>
      </w:r>
      <w:r>
        <w:t xml:space="preserve">A trustee acting under a trust created before, on or after July 1, 2018.</w:t>
      </w:r>
      <w:r>
        <w:t xml:space="preserve">  </w:t>
      </w:r>
      <w:r xmlns:wp="http://schemas.openxmlformats.org/drawingml/2010/wordprocessingDrawing" xmlns:w15="http://schemas.microsoft.com/office/word/2012/wordml">
        <w:rPr>
          <w:rFonts w:ascii="Arial" w:hAnsi="Arial" w:cs="Arial"/>
          <w:sz w:val="22"/>
          <w:szCs w:val="22"/>
        </w:rPr>
        <w:t xml:space="preserve">[PL 2019, c. 417, Pt. A, §107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§107 (NEW).]</w:t>
      </w:r>
    </w:p>
    <w:p>
      <w:pPr>
        <w:jc w:val="both"/>
        <w:spacing w:before="100" w:after="0"/>
        <w:ind w:start="360"/>
        <w:ind w:firstLine="360"/>
      </w:pPr>
      <w:r>
        <w:rPr>
          <w:b/>
        </w:rPr>
        <w:t>2</w:t>
        <w:t xml:space="preserve">.  </w:t>
      </w:r>
      <w:r>
        <w:rPr>
          <w:b/>
        </w:rPr>
        <w:t xml:space="preserve">User resident of this State.</w:t>
        <w:t xml:space="preserve"> </w:t>
      </w:r>
      <w:r>
        <w:t xml:space="preserve"> </w:t>
      </w:r>
      <w:r>
        <w:t xml:space="preserve">This Act applies to a custodian if the user resides in this State or resided in this State at the time of the user's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§107 (NEW).]</w:t>
      </w:r>
    </w:p>
    <w:p>
      <w:pPr>
        <w:jc w:val="both"/>
        <w:spacing w:before="100" w:after="0"/>
        <w:ind w:start="360"/>
        <w:ind w:firstLine="360"/>
      </w:pPr>
      <w:r>
        <w:rPr>
          <w:b/>
        </w:rPr>
        <w:t>3</w:t>
        <w:t xml:space="preserve">.  </w:t>
      </w:r>
      <w:r>
        <w:rPr>
          <w:b/>
        </w:rPr>
        <w:t xml:space="preserve">Digital asset of employer.</w:t>
        <w:t xml:space="preserve"> </w:t>
      </w:r>
      <w:r>
        <w:t xml:space="preserve"> </w:t>
      </w:r>
      <w:r>
        <w:t xml:space="preserve">This Act does not apply to a digital asset of an employer used by an employee in the ordinary course of the employer's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§10-103.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§10-103.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§10-103.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