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any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Penalty clause for contest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Penalty clause for contest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§3-905. PENALTY CLAUSE FOR CONTEST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