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§5-120. Liability of guardian or conservator for act of individual subject to guardianship or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§5-120. Liability of guardian or conservator for act of individual subject to guardianship or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§5-120. LIABILITY OF GUARDIAN OR CONSERVATOR FOR ACT OF INDIVIDUAL SUBJECT TO GUARDIANSHIP OR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