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1882</w:t>
        <w:t xml:space="preserve">.  </w:t>
      </w:r>
      <w:r>
        <w:rPr>
          <w:b/>
        </w:rPr>
        <w:t xml:space="preserve">Challenge to presumption of parentage</w:t>
      </w:r>
    </w:p>
    <w:p>
      <w:pPr>
        <w:jc w:val="both"/>
        <w:spacing w:before="100" w:after="100"/>
        <w:ind w:start="360"/>
        <w:ind w:firstLine="360"/>
      </w:pPr>
      <w:r>
        <w:rPr>
          <w:b/>
        </w:rPr>
        <w:t>1</w:t>
        <w:t xml:space="preserve">.  </w:t>
      </w:r>
      <w:r>
        <w:rPr>
          <w:b/>
        </w:rPr>
        <w:t xml:space="preserve">Two-year limitation.</w:t>
        <w:t xml:space="preserve"> </w:t>
      </w:r>
      <w:r>
        <w:t xml:space="preserve"> </w:t>
      </w:r>
      <w:r>
        <w:t xml:space="preserve">Except as provided in </w:t>
      </w:r>
      <w:r>
        <w:t>subsection 2</w:t>
      </w:r>
      <w:r>
        <w:t xml:space="preserve">, a proceeding to challenge the parentage of an individual whose parentage is presumed under </w:t>
      </w:r>
      <w:r>
        <w:t>section 1881</w:t>
      </w:r>
      <w:r>
        <w:t xml:space="preserve"> must be commenced not later than 2 years after the birth of the child; otherwise the presumption cannot be rebutted.  If such a proceeding is commenced within 2 years by a presumed parent, by the woman who gave birth to the child or by a 3rd party with a claim of parentage, the following apply.</w:t>
      </w:r>
    </w:p>
    <w:p>
      <w:pPr>
        <w:jc w:val="both"/>
        <w:spacing w:before="100" w:after="0"/>
        <w:ind w:start="720"/>
      </w:pPr>
      <w:r>
        <w:rPr/>
        <w:t>A</w:t>
        <w:t xml:space="preserve">.  </w:t>
      </w:r>
      <w:r>
        <w:rPr/>
      </w:r>
      <w:r>
        <w:t xml:space="preserve">If the presumed parent is also identified under </w:t>
      </w:r>
      <w:r>
        <w:t>section 1904</w:t>
      </w:r>
      <w:r>
        <w:t xml:space="preserve"> as a genetic parent of the child, the court shall adjudicate the presumed parent to be a parent of the child.</w:t>
      </w:r>
      <w:r>
        <w:t xml:space="preserve">  </w:t>
      </w:r>
      <w:r xmlns:wp="http://schemas.openxmlformats.org/drawingml/2010/wordprocessingDrawing" xmlns:w15="http://schemas.microsoft.com/office/word/2012/wordml">
        <w:rPr>
          <w:rFonts w:ascii="Arial" w:hAnsi="Arial" w:cs="Arial"/>
          <w:sz w:val="22"/>
          <w:szCs w:val="22"/>
        </w:rPr>
        <w:t xml:space="preserve">[PL 2021, c. 610, §3 (NEW).]</w:t>
      </w:r>
    </w:p>
    <w:p>
      <w:pPr>
        <w:jc w:val="both"/>
        <w:spacing w:before="100" w:after="0"/>
        <w:ind w:start="720"/>
      </w:pPr>
      <w:r>
        <w:rPr/>
        <w:t>B</w:t>
        <w:t xml:space="preserve">.  </w:t>
      </w:r>
      <w:r>
        <w:rPr/>
      </w:r>
      <w:r>
        <w:t xml:space="preserve">If the presumed parent is not identified under </w:t>
      </w:r>
      <w:r>
        <w:t>section 1904</w:t>
      </w:r>
      <w:r>
        <w:t xml:space="preserve"> as a genetic parent of the child and the genetic parent is not a donor under </w:t>
      </w:r>
      <w:r>
        <w:t>section 1922</w:t>
      </w:r>
      <w:r>
        <w:t xml:space="preserve">, the court shall adjudicate the parentage of the child in accordance with the factors in </w:t>
      </w:r>
      <w:r>
        <w:t>section 1912, subsection 2</w:t>
      </w:r>
      <w:r>
        <w:t xml:space="preserve">, consistent with </w:t>
      </w:r>
      <w:r>
        <w:t>section 1901, subsection 2</w:t>
      </w:r>
      <w:r>
        <w:t xml:space="preserve">, </w:t>
      </w:r>
      <w:r>
        <w:t>section 1915, subsection 2</w:t>
      </w:r>
      <w:r>
        <w:t xml:space="preserve"> and this chapter.  Challenges regarding the parentage of a child conceived through assisted reproduction must be resolved under </w:t>
      </w:r>
      <w:r>
        <w:t>subchapter 7</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2021, c. 610, §3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610, §3 (AMD).]</w:t>
      </w:r>
    </w:p>
    <w:p>
      <w:pPr>
        <w:jc w:val="both"/>
        <w:spacing w:before="100" w:after="100"/>
        <w:ind w:start="360"/>
        <w:ind w:firstLine="360"/>
      </w:pPr>
      <w:r>
        <w:rPr>
          <w:b/>
        </w:rPr>
        <w:t>2</w:t>
        <w:t xml:space="preserve">.  </w:t>
      </w:r>
      <w:r>
        <w:rPr>
          <w:b/>
        </w:rPr>
        <w:t xml:space="preserve">Later than 2 years.</w:t>
        <w:t xml:space="preserve"> </w:t>
      </w:r>
      <w:r>
        <w:t xml:space="preserve"> </w:t>
      </w:r>
      <w:r>
        <w:t xml:space="preserve">A proceeding to challenge the parentage of an individual whose parentage is presumed under </w:t>
      </w:r>
      <w:r>
        <w:t>section 1881</w:t>
      </w:r>
      <w:r>
        <w:t xml:space="preserve"> may not be commenced, and the presumption of parentage under </w:t>
      </w:r>
      <w:r>
        <w:t>section 1881</w:t>
      </w:r>
      <w:r>
        <w:t xml:space="preserve"> cannot be rebutted, more than 2 years after the birth of the child except in the following situations.</w:t>
      </w:r>
    </w:p>
    <w:p>
      <w:pPr>
        <w:jc w:val="both"/>
        <w:spacing w:before="100" w:after="0"/>
        <w:ind w:start="720"/>
      </w:pPr>
      <w:r>
        <w:rPr/>
        <w:t>A</w:t>
        <w:t xml:space="preserve">.  </w:t>
      </w:r>
      <w:r>
        <w:rPr/>
      </w:r>
      <w:r>
        <w:t xml:space="preserve">A presumed parent under </w:t>
      </w:r>
      <w:r>
        <w:t>section 1881, subsection 1</w:t>
      </w:r>
      <w:r>
        <w:t xml:space="preserve"> who is not the genetic parent of a child and who could not reasonably have known about the birth of the child may commence a proceeding under this subsection within 2 years after learning of the child's birth.</w:t>
      </w:r>
      <w:r>
        <w:t xml:space="preserve">  </w:t>
      </w:r>
      <w:r xmlns:wp="http://schemas.openxmlformats.org/drawingml/2010/wordprocessingDrawing" xmlns:w15="http://schemas.microsoft.com/office/word/2012/wordml">
        <w:rPr>
          <w:rFonts w:ascii="Arial" w:hAnsi="Arial" w:cs="Arial"/>
          <w:sz w:val="22"/>
          <w:szCs w:val="22"/>
        </w:rPr>
        <w:t xml:space="preserve">[PL 2015, c. 296, Pt. A, §1 (NEW); PL 2015, c. 296, Pt. D, §1 (AFF).]</w:t>
      </w:r>
    </w:p>
    <w:p>
      <w:pPr>
        <w:jc w:val="both"/>
        <w:spacing w:before="100" w:after="0"/>
        <w:ind w:start="720"/>
      </w:pPr>
      <w:r>
        <w:rPr/>
        <w:t>B</w:t>
        <w:t xml:space="preserve">.  </w:t>
      </w:r>
      <w:r>
        <w:rPr/>
      </w:r>
      <w:r>
        <w:t xml:space="preserve">An alleged genetic parent who did not know of the potential genetic parentage of a child, and who could not reasonably have known on account of material misrepresentation or concealment, may commence a proceeding under this subsection within 2 years after discovering the potential genetic parentage.  If the individual is adjudicated to be the genetic parent of the child, the court may not disestablish a presumed parent and, consistent with </w:t>
      </w:r>
      <w:r>
        <w:t>section 1853, subsection 2</w:t>
      </w:r>
      <w:r>
        <w:t xml:space="preserve">, the court shall determine parental rights and responsibilities of the parents in accordance with </w:t>
      </w:r>
      <w:r>
        <w:t>section 1653</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2015, c. 296, Pt. A, §1 (NEW); PL 2015, c. 296, Pt. D, §1 (AFF).]</w:t>
      </w:r>
    </w:p>
    <w:p>
      <w:pPr>
        <w:jc w:val="both"/>
        <w:spacing w:before="100" w:after="0"/>
        <w:ind w:start="720"/>
      </w:pPr>
      <w:r>
        <w:rPr/>
        <w:t>C</w:t>
        <w:t xml:space="preserve">.  </w:t>
      </w:r>
      <w:r>
        <w:rPr/>
      </w:r>
      <w:r>
        <w:t xml:space="preserve">The woman who gave birth or a presumed parent under </w:t>
      </w:r>
      <w:r>
        <w:t>section 1881, subsection 3</w:t>
      </w:r>
      <w:r>
        <w:t xml:space="preserve"> disputing the validity of the presumption may commence a proceeding under this subsection at any time.</w:t>
      </w:r>
      <w:r>
        <w:t xml:space="preserve">  </w:t>
      </w:r>
      <w:r xmlns:wp="http://schemas.openxmlformats.org/drawingml/2010/wordprocessingDrawing" xmlns:w15="http://schemas.microsoft.com/office/word/2012/wordml">
        <w:rPr>
          <w:rFonts w:ascii="Arial" w:hAnsi="Arial" w:cs="Arial"/>
          <w:sz w:val="22"/>
          <w:szCs w:val="22"/>
        </w:rPr>
        <w:t xml:space="preserve">[PL 2021, c. 610, §3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610, §3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296, Pt. A, §1 (NEW). PL 2015, c. 296, Pt. D, §1 (AFF). PL 2021, c. 610, §3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§1882. Challenge to presumption of parentage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§1882. Challenge to presumption of parentage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19-A, §1882. CHALLENGE TO PRESUMPTION OF PARENTAGE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