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4014</w:t>
        <w:t xml:space="preserve">.  </w:t>
      </w:r>
      <w:r>
        <w:rPr>
          <w:b/>
        </w:rPr>
        <w:t xml:space="preserve">Certification of batterers' intervention programs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292, §2 (AMD). PL 1997, c. 292, §3 (AFF). PL 2001, c. 240, §3 (AMD). PL 2001, c. 386, §4 (AMD). PL 2013, c. 424, Pt. B, §8 (AMD). PL 2021, c. 174, §11 (AMD). PL 2021, c. 647, Pt. A, §2 (RP).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§4014. Certification of batterers' intervention programs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§4014. Certification of batterers' intervention programs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§4014. CERTIFICATION OF BATTERERS' INTERVENTION PROGRAMS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