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1111</w:t>
        <w:t xml:space="preserve">.  </w:t>
      </w:r>
      <w:r>
        <w:rPr>
          <w:b/>
        </w:rPr>
        <w:t xml:space="preserve">Establishment of paternity</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1993, c. 686, §5 (NEW). PL 1993, c. 686, §13 (AFF). PL 1995, c. 412, §§7-9 (AMD). PL 1995, c. 694, §§A9-11 (AMD). PL 1995, c. 694, §B1 (RP). PL 1995, c. 694, §E2 (AFF).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§1111. Establishment of paternity</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§1111. Establishment of paternity</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19, §1111. ESTABLISHMENT OF PATERNITY</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