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10003</w:t>
        <w:t xml:space="preserve">.  </w:t>
      </w:r>
      <w:r>
        <w:rPr>
          <w:b/>
        </w:rPr>
        <w:t xml:space="preserve">Fees for degrees</w:t>
      </w:r>
    </w:p>
    <w:p>
      <w:pPr>
        <w:jc w:val="both"/>
        <w:spacing w:before="100" w:after="100"/>
        <w:ind w:start="360"/>
        <w:ind w:firstLine="360"/>
      </w:pPr>
      <w:r>
        <w:rPr/>
      </w:r>
      <w:r>
        <w:rPr/>
      </w:r>
      <w:r>
        <w:t xml:space="preserve">An officer of a post-secondary institution may not receive as prerequisite a fee for a degree granted by the institute.  Fees of this type shall be paid into the institution treasury.</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§10003. Fees for degrees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§10003. Fees for degrees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§10003. FEES FOR DEGREES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