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10008</w:t>
        <w:t xml:space="preserve">.  </w:t>
      </w:r>
      <w:r>
        <w:rPr>
          <w:b/>
        </w:rPr>
        <w:t xml:space="preserve">Information on meningococcal disease and vaccine</w:t>
      </w:r>
    </w:p>
    <w:p>
      <w:pPr>
        <w:jc w:val="both"/>
        <w:spacing w:before="100" w:after="0"/>
        <w:ind w:start="360"/>
        <w:ind w:firstLine="360"/>
      </w:pPr>
      <w:r>
        <w:rPr>
          <w:b/>
        </w:rPr>
        <w:t>1</w:t>
        <w:t xml:space="preserve">.  </w:t>
      </w:r>
      <w:r>
        <w:rPr>
          <w:b/>
        </w:rPr>
        <w:t xml:space="preserve">Provision of information; report of vaccination.</w:t>
        <w:t xml:space="preserve"> </w:t>
      </w:r>
      <w:r>
        <w:t xml:space="preserve"> </w:t>
      </w:r>
      <w:r>
        <w:t xml:space="preserve">Each postsecondary educational institution incorporated, chartered or established under the laws of the State that has a residential campus shall provide information on meningococcal disease and the meningococcal vaccine to each newly entering student who plans to live on the residential campus.  This information must include any recommendations issued by the national Centers for Disease Control and Prevention regarding meningococcal disease and the meningococcal vaccine.  The information must be accompanied by a statement directing the student to share the information with the student's parents or legal guardians.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581, §1 (NEW).]</w:t>
      </w:r>
    </w:p>
    <w:p>
      <w:pPr>
        <w:jc w:val="both"/>
        <w:spacing w:before="100" w:after="0"/>
        <w:ind w:start="360"/>
        <w:ind w:firstLine="360"/>
      </w:pPr>
      <w:r>
        <w:rPr>
          <w:b/>
        </w:rPr>
        <w:t>2</w:t>
        <w:t xml:space="preserve">.  </w:t>
      </w:r>
      <w:r>
        <w:rPr>
          <w:b/>
        </w:rPr>
        <w:t xml:space="preserve">Construction.</w:t>
        <w:t xml:space="preserve"> </w:t>
      </w:r>
      <w:r>
        <w:t xml:space="preserve"> </w:t>
      </w:r>
      <w:r>
        <w:t xml:space="preserve">This section may not be construed to require a postsecondary educational institution to provide the meningococcal vaccine to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581, §1 (NEW).]</w:t>
      </w:r>
    </w:p>
    <w:p>
      <w:pPr>
        <w:jc w:val="both"/>
        <w:spacing w:before="100" w:after="0"/>
        <w:ind w:start="360"/>
        <w:ind w:firstLine="360"/>
      </w:pPr>
      <w:r>
        <w:rPr>
          <w:b/>
        </w:rPr>
        <w:t>3</w:t>
        <w:t xml:space="preserve">.  </w:t>
      </w:r>
      <w:r>
        <w:rPr>
          <w:b/>
        </w:rPr>
        <w:t xml:space="preserve">Review; 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581, §1 (NEW); MRSA T. 20-A §10008,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§10008. Information on meningococcal disease and vaccine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§10008. Information on meningococcal disease and vaccine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§10008. INFORMATION ON MENINGOCOCCAL DISEASE AND VACCINE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