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School-based child care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§6654. SCHOOL-BASED CHILD CARE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