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§7734-A. DISTRIBUTION OF FUNDS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