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POST-SECONDARY EDUCATION COMMISSION OF MAINE</w:t>
      </w:r>
    </w:p>
    <w:p>
      <w:pPr>
        <w:jc w:val="both"/>
        <w:spacing w:before="100" w:after="100"/>
        <w:ind w:start="1080" w:hanging="720"/>
      </w:pPr>
      <w:r>
        <w:rPr>
          <w:b/>
        </w:rPr>
        <w:t>§</w:t>
        <w:t>71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74</w:t>
        <w:t xml:space="preserve">.  </w:t>
      </w:r>
      <w:r>
        <w:rPr>
          <w:b/>
        </w:rPr>
        <w:t xml:space="preserve">Limitations of the authority of PECOM with respect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75</w:t>
        <w:t xml:space="preserve">.  </w:t>
      </w:r>
      <w:r>
        <w:rPr>
          <w:b/>
        </w:rPr>
        <w:t xml:space="preserve">Definition of post-secondary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76</w:t>
        <w:t xml:space="preserve">.  </w:t>
      </w:r>
      <w:r>
        <w:rPr>
          <w:b/>
        </w:rPr>
        <w:t xml:space="preserve">Membership of PECOM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§§170-173 (AMD). PL 1977, c. 77, §§1-4 (AMD). PL 1981, c. 693, §§1,8 (RP). </w:t>
      </w:r>
    </w:p>
    <w:p>
      <w:pPr>
        <w:jc w:val="both"/>
        <w:spacing w:before="100" w:after="100"/>
        <w:ind w:start="1080" w:hanging="720"/>
      </w:pPr>
      <w:r>
        <w:rPr>
          <w:b/>
        </w:rPr>
        <w:t>§</w:t>
        <w:t>77</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§5 (RPR). PL 1981, c. 693, §§1,8 (RP). </w:t>
      </w:r>
    </w:p>
    <w:p>
      <w:pPr>
        <w:jc w:val="both"/>
        <w:spacing w:before="100" w:after="100"/>
        <w:ind w:start="1080" w:hanging="720"/>
      </w:pPr>
      <w:r>
        <w:rPr>
          <w:b/>
        </w:rPr>
        <w:t>§</w:t>
        <w:t>78</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§6 (AMD). PL 1981, c. 693, §§1,8 (RP). </w:t>
      </w:r>
    </w:p>
    <w:p>
      <w:pPr>
        <w:jc w:val="both"/>
        <w:spacing w:before="100" w:after="100"/>
        <w:ind w:start="1080" w:hanging="720"/>
      </w:pPr>
      <w:r>
        <w:rPr>
          <w:b/>
        </w:rPr>
        <w:t>§</w:t>
        <w:t>79</w:t>
        <w:t xml:space="preserve">.  </w:t>
      </w:r>
      <w:r>
        <w:rPr>
          <w:b/>
        </w:rPr>
        <w:t xml:space="preserve">Designation of PECOM as the state agency or state commission for the purposes of certain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jc w:val="both"/>
        <w:spacing w:before="100" w:after="100"/>
        <w:ind w:start="1080" w:hanging="720"/>
      </w:pPr>
      <w:r>
        <w:rPr>
          <w:b/>
        </w:rPr>
        <w:t>§</w:t>
        <w:t>80</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§§1,7 (RP). </w:t>
      </w:r>
    </w:p>
    <w:p>
      <w:pPr>
        <w:jc w:val="both"/>
        <w:spacing w:before="100" w:after="100"/>
        <w:ind w:start="1080" w:hanging="720"/>
      </w:pPr>
      <w:r>
        <w:rPr>
          <w:b/>
        </w:rPr>
        <w:t>§</w:t>
        <w:t>81</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POST-SECONDARY EDUCATION COMMISSION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POST-SECONDARY EDUCATION COMMISSION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 POST-SECONDARY EDUCATION COMMISSION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