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w:t>
        <w:t xml:space="preserve">.  </w:t>
      </w:r>
      <w:r>
        <w:rPr>
          <w:b/>
        </w:rPr>
        <w:t xml:space="preserve">Presidential and vice-presidential candidates chosen by petition</w:t>
      </w:r>
    </w:p>
    <w:p>
      <w:pPr>
        <w:jc w:val="both"/>
        <w:spacing w:before="100" w:after="0"/>
        <w:ind w:start="360"/>
        <w:ind w:firstLine="360"/>
      </w:pPr>
      <w:r>
        <w:rPr>
          <w:b/>
        </w:rPr>
        <w:t>1</w:t>
        <w:t xml:space="preserve">.  </w:t>
      </w:r>
      <w:r>
        <w:rPr>
          <w:b/>
        </w:rPr>
        <w:t xml:space="preserve">Candidate for President; death; withdrawal; disqualification.</w:t>
        <w:t xml:space="preserve"> </w:t>
      </w:r>
      <w:r>
        <w:t xml:space="preserve"> </w:t>
      </w:r>
      <w:r>
        <w:t xml:space="preserve">If a candidate for President who has been nominated by petition under </w:t>
      </w:r>
      <w:r>
        <w:t>section 354, subsection 1, paragraph B</w:t>
      </w:r>
      <w:r>
        <w:t xml:space="preserve">, dies, withdraws or becomes disqualified, the nomination of the presidential, vice-presidential and presidential electoral candidates is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2</w:t>
        <w:t xml:space="preserve">.  </w:t>
      </w:r>
      <w:r>
        <w:rPr>
          <w:b/>
        </w:rPr>
        <w:t xml:space="preserve">Candidate for Vice President; death; withdrawal; disqualification.</w:t>
        <w:t xml:space="preserve"> </w:t>
      </w:r>
      <w:r>
        <w:t xml:space="preserve"> </w:t>
      </w:r>
      <w:r>
        <w:t xml:space="preserve">If a candidate for Vice President who has been nominated by petition under </w:t>
      </w:r>
      <w:r>
        <w:t>section 354, subsection 1, paragraph B</w:t>
      </w:r>
      <w:r>
        <w:t xml:space="preserve">, dies, withdraws at least 70 days before the election or becomes disqualified, the vacancy may be filled by a new vice-presidential candidate, if the following conditions are met:</w:t>
      </w:r>
    </w:p>
    <w:p>
      <w:pPr>
        <w:jc w:val="both"/>
        <w:spacing w:before="100" w:after="0"/>
        <w:ind w:start="720"/>
      </w:pPr>
      <w:r>
        <w:rPr/>
        <w:t>A</w:t>
        <w:t xml:space="preserve">.  </w:t>
      </w:r>
      <w:r>
        <w:rPr/>
      </w:r>
      <w:r>
        <w:t xml:space="preserve">Written resignation is filed with the Secretary of State by the previous vice-presidential candidate, if the mental and physical condition of the candidate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vice-presidential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vice-presidential candidate is filed with the Secretary of State by the presidential candidate;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D</w:t>
        <w:t xml:space="preserve">.  </w:t>
      </w:r>
      <w:r>
        <w:rPr/>
      </w:r>
      <w:r>
        <w:t xml:space="preserve">Written acceptance of the new vice-presidential candidate is filed with the Secretary of State by each of the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§14 (AMD).]</w:t>
      </w:r>
    </w:p>
    <w:p>
      <w:pPr>
        <w:jc w:val="both"/>
        <w:spacing w:before="100" w:after="100"/>
        <w:ind w:start="360"/>
        <w:ind w:firstLine="360"/>
      </w:pPr>
      <w:r>
        <w:rPr>
          <w:b/>
        </w:rPr>
        <w:t>3</w:t>
        <w:t xml:space="preserve">.  </w:t>
      </w:r>
      <w:r>
        <w:rPr>
          <w:b/>
        </w:rPr>
        <w:t xml:space="preserve">Candidate for presidential elector; death; withdrawal; disqualification.</w:t>
        <w:t xml:space="preserve"> </w:t>
      </w:r>
      <w:r>
        <w:t xml:space="preserve"> </w:t>
      </w:r>
      <w:r>
        <w:t xml:space="preserve">If a presidential elector, who has been nominated by petition under </w:t>
      </w:r>
      <w:r>
        <w:t>section 354, subsection 1, paragraph B</w:t>
      </w:r>
      <w:r>
        <w:t xml:space="preserve">, dies, withdraws or becomes disqualified, the vacancy may be filled by a new presidential elector, if the following conditions are met:</w:t>
      </w:r>
    </w:p>
    <w:p>
      <w:pPr>
        <w:jc w:val="both"/>
        <w:spacing w:before="100" w:after="0"/>
        <w:ind w:start="720"/>
      </w:pPr>
      <w:r>
        <w:rPr/>
        <w:t>A</w:t>
        <w:t xml:space="preserve">.  </w:t>
      </w:r>
      <w:r>
        <w:rPr/>
      </w:r>
      <w:r>
        <w:t xml:space="preserve">Written resignation is filed with the Secretary of State by the previous presidential elector, if the mental and physical condition of the elector allows;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Written consent is filed with the Secretary of State by the new presidential elector;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Written acceptance of the new presidential elector is filed with the Secretary of State by the presidential candidate.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pPr>
      <w:r>
        <w:rPr/>
      </w:r>
      <w:r>
        <w:rPr/>
      </w:r>
      <w:r>
        <w:t xml:space="preserve">This subsection does not apply to a vacancy as described in </w:t>
      </w:r>
      <w:r>
        <w:t>section 804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1999, c. 426, §15 (AMD). PL 2015, c. 447,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 Presidential and vice-presidential candidates chosen by 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§375. PRESIDENTIAL AND VICE-PRESIDENTIAL CANDIDATES CHOSEN BY 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