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699</w:t>
        <w:t xml:space="preserve">.  </w:t>
      </w:r>
      <w:r>
        <w:rPr>
          <w:b/>
        </w:rPr>
        <w:t xml:space="preserve">Sealing of ballot container</w:t>
      </w:r>
    </w:p>
    <w:p>
      <w:pPr>
        <w:jc w:val="both"/>
        <w:spacing w:before="100" w:after="100"/>
        <w:ind w:start="360"/>
        <w:ind w:firstLine="360"/>
      </w:pPr>
      <w:r>
        <w:rPr/>
      </w:r>
      <w:r>
        <w:rPr/>
      </w:r>
      <w:r>
        <w:t xml:space="preserve">When a container is required to be sealed, it shall be done so that the seal on the container must be broken before its contents can be examined.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§699. Sealing of ballot container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§699. Sealing of ballot container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§699. SEALING OF BALLOT CONTAINER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