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1069</w:t>
      </w:r>
    </w:p>
    <w:p>
      <w:pPr>
        <w:jc w:val="center"/>
        <w:ind w:start="360"/>
        <w:spacing w:before="300" w:after="300"/>
      </w:pPr>
      <w:r>
        <w:rPr>
          <w:b/>
        </w:rPr>
        <w:t xml:space="preserve">SURVIVORS OF MILITARY SEXUAL TRAUMA FUND AND PROGRAM</w:t>
      </w:r>
    </w:p>
    <w:p>
      <w:pPr>
        <w:jc w:val="both"/>
        <w:spacing w:before="100" w:after="100"/>
        <w:ind w:start="1080" w:hanging="720"/>
      </w:pPr>
      <w:r>
        <w:rPr>
          <w:b/>
        </w:rPr>
        <w:t>§</w:t>
        <w:t>3971</w:t>
        <w:t xml:space="preserve">.  </w:t>
      </w:r>
      <w:r>
        <w:rPr>
          <w:b/>
        </w:rPr>
        <w:t xml:space="preserve">Survivors of Military Sexual Trauma Fund and Program</w:t>
      </w:r>
    </w:p>
    <w:p>
      <w:pPr>
        <w:jc w:val="both"/>
        <w:spacing w:before="100" w:after="0"/>
        <w:ind w:start="360"/>
        <w:ind w:firstLine="360"/>
      </w:pPr>
      <w:r>
        <w:rPr>
          <w:b/>
        </w:rPr>
        <w:t>1</w:t>
        <w:t xml:space="preserve">.  </w:t>
      </w:r>
      <w:r>
        <w:rPr>
          <w:b/>
        </w:rPr>
        <w:t xml:space="preserve">Fund established; purpose.</w:t>
        <w:t xml:space="preserve"> </w:t>
      </w:r>
      <w:r>
        <w:t xml:space="preserve"> </w:t>
      </w:r>
      <w:r>
        <w:t xml:space="preserve">The Survivors of Military Sexual Trauma Fund, referred to in this section as "the fund," is established within the department.  The fund may receive money from any available state, federal or private source.  The fund may not lapse but must be carried forward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§4 (NEW).]</w:t>
      </w:r>
    </w:p>
    <w:p>
      <w:pPr>
        <w:jc w:val="both"/>
        <w:spacing w:before="100" w:after="0"/>
        <w:ind w:start="360"/>
        <w:ind w:firstLine="360"/>
      </w:pPr>
      <w:r>
        <w:rPr>
          <w:b/>
        </w:rPr>
        <w:t>2</w:t>
        <w:t xml:space="preserve">.  </w:t>
      </w:r>
      <w:r>
        <w:rPr>
          <w:b/>
        </w:rPr>
        <w:t xml:space="preserve">Program established; purpose.</w:t>
        <w:t xml:space="preserve"> </w:t>
      </w:r>
      <w:r>
        <w:t xml:space="preserve"> </w:t>
      </w:r>
      <w:r>
        <w:t xml:space="preserve">The Survivors of Military Sexual Trauma Program, referred to in this section as "the program," is established within the department to assist organizations in the State that provide housing and support services for unhoused veterans and their children and for survivors of military sexual trauma.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§4 (NEW).]</w:t>
      </w:r>
    </w:p>
    <w:p>
      <w:pPr>
        <w:jc w:val="both"/>
        <w:spacing w:before="100" w:after="0"/>
        <w:ind w:start="360"/>
        <w:ind w:firstLine="360"/>
      </w:pPr>
      <w:r>
        <w:rPr>
          <w:b/>
        </w:rPr>
        <w:t>3</w:t>
        <w:t xml:space="preserve">.  </w:t>
      </w:r>
      <w:r>
        <w:rPr>
          <w:b/>
        </w:rPr>
        <w:t xml:space="preserve">Uses of fund.</w:t>
        <w:t xml:space="preserve"> </w:t>
      </w:r>
      <w:r>
        <w:t xml:space="preserve"> </w:t>
      </w:r>
      <w:r>
        <w:t xml:space="preserve">The fund may be used to support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1069. SURVIVORS OF MILITARY SEXUAL TRAUMA FUND AND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1069. SURVIVORS OF MILITARY SEXUAL TRAUMA FUND AND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1069. SURVIVORS OF MILITARY SEXUAL TRAUMA FUND AND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