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416</w:t>
      </w:r>
    </w:p>
    <w:p>
      <w:pPr>
        <w:jc w:val="center"/>
        <w:ind w:start="360"/>
        <w:spacing w:before="300" w:after="300"/>
      </w:pPr>
      <w:r>
        <w:rPr>
          <w:b/>
        </w:rPr>
        <w:t xml:space="preserve">1979 DENTAL HEALTH EDUCATION ACT</w:t>
      </w:r>
    </w:p>
    <w:p>
      <w:pPr>
        <w:jc w:val="both"/>
        <w:spacing w:before="100" w:after="100"/>
        <w:ind w:start="1080" w:hanging="720"/>
      </w:pPr>
      <w:r>
        <w:rPr>
          <w:b/>
        </w:rPr>
        <w:t>§</w:t>
        <w:t>2121</w:t>
        <w:t xml:space="preserve">.  </w:t>
      </w:r>
      <w:r>
        <w:rPr>
          <w:b/>
        </w:rPr>
        <w:t xml:space="preserve">Short title</w:t>
      </w:r>
    </w:p>
    <w:p>
      <w:pPr>
        <w:jc w:val="both"/>
        <w:spacing w:before="100" w:after="100"/>
        <w:ind w:start="360"/>
        <w:ind w:firstLine="360"/>
      </w:pPr>
      <w:r>
        <w:rPr/>
      </w:r>
      <w:r>
        <w:rPr/>
      </w:r>
      <w:r>
        <w:t xml:space="preserve">This chapter may be cited as the 1979 Dental Health Education Act.</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jc w:val="both"/>
        <w:spacing w:before="100" w:after="100"/>
        <w:ind w:start="1080" w:hanging="720"/>
      </w:pPr>
      <w:r>
        <w:rPr>
          <w:b/>
        </w:rPr>
        <w:t>§</w:t>
        <w:t>2122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dental health education shall mean the provision of printed curricula, audio-visual aids, toothbrushes, floss, disclosing tablets, topical and systemic fluorides and necessary permanent equipment to maintain oral hygiene.</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jc w:val="both"/>
        <w:spacing w:before="100" w:after="100"/>
        <w:ind w:start="1080" w:hanging="720"/>
      </w:pPr>
      <w:r>
        <w:rPr>
          <w:b/>
        </w:rPr>
        <w:t>§</w:t>
        <w:t>2123</w:t>
        <w:t xml:space="preserve">.  </w:t>
      </w:r>
      <w:r>
        <w:rPr>
          <w:b/>
        </w:rPr>
        <w:t xml:space="preserve">Administration</w:t>
      </w:r>
    </w:p>
    <w:p>
      <w:pPr>
        <w:jc w:val="both"/>
        <w:spacing w:before="100" w:after="100"/>
        <w:ind w:start="360"/>
        <w:ind w:firstLine="360"/>
      </w:pPr>
      <w:r>
        <w:rPr/>
      </w:r>
      <w:r>
        <w:rPr/>
      </w:r>
      <w:r>
        <w:t xml:space="preserve">The Department of Health and Human Services shall provide to any public school system or private educational system financial reimbursement for the costs of providing dental health education to children.</w:t>
      </w:r>
      <w:r>
        <w:t xml:space="preserve">  </w:t>
      </w:r>
      <w:r xmlns:wp="http://schemas.openxmlformats.org/drawingml/2010/wordprocessingDrawing" xmlns:w15="http://schemas.microsoft.com/office/word/2012/wordml">
        <w:rPr>
          <w:rFonts w:ascii="Arial" w:hAnsi="Arial" w:cs="Arial"/>
          <w:sz w:val="22"/>
          <w:szCs w:val="22"/>
        </w:rPr>
        <w:t xml:space="preserve">[PL 1979, c. 522, §1 (NEW); PL 2003, c. 689, Pt. B, §6 (REV).]</w:t>
      </w:r>
    </w:p>
    <w:p>
      <w:pPr>
        <w:jc w:val="both"/>
        <w:spacing w:before="100" w:after="100"/>
        <w:ind w:start="360"/>
        <w:ind w:firstLine="360"/>
      </w:pPr>
      <w:r>
        <w:rPr/>
      </w:r>
      <w:r>
        <w:rPr/>
      </w:r>
      <w:r>
        <w:t xml:space="preserve">The Division of Dental Health, Department of Health and Human Services, shall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1991, c. 152,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PL 1991, c. 152, §8 (AMD). PL 2003, c. 689, §B6 (REV). </w:t>
      </w:r>
    </w:p>
    <w:p>
      <w:pPr>
        <w:jc w:val="both"/>
        <w:spacing w:before="100" w:after="100"/>
        <w:ind w:start="1080" w:hanging="720"/>
      </w:pPr>
      <w:r>
        <w:rPr>
          <w:b/>
        </w:rPr>
        <w:t>§</w:t>
        <w:t>2124</w:t>
        <w:t xml:space="preserve">.  </w:t>
      </w:r>
      <w:r>
        <w:rPr>
          <w:b/>
        </w:rPr>
        <w:t xml:space="preserve">Rules and regulations</w:t>
      </w:r>
    </w:p>
    <w:p>
      <w:pPr>
        <w:jc w:val="both"/>
        <w:spacing w:before="100" w:after="100"/>
        <w:ind w:start="360"/>
        <w:ind w:firstLine="360"/>
      </w:pPr>
      <w:r>
        <w:rPr/>
      </w:r>
      <w:r>
        <w:rPr/>
      </w:r>
      <w:r>
        <w:t xml:space="preserve">The department shall promulgate rules and regulations outlining procedures for prior approval before materials in the definition of dental health education are purchased. The department may also promulgate rules and regulations to further define terms in this chapter and such other rules and regulations as shall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416. 1979 DENTAL HEALTH EDUCATION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416. 1979 DENTAL HEALTH EDUCATION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416. 1979 DENTAL HEALTH EDUCATION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