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Posting signs</w:t>
      </w:r>
    </w:p>
    <w:p>
      <w:pPr>
        <w:jc w:val="both"/>
        <w:spacing w:before="100" w:after="100"/>
        <w:ind w:start="360"/>
        <w:ind w:firstLine="360"/>
      </w:pPr>
      <w:r>
        <w:rPr/>
      </w:r>
      <w:r>
        <w:rPr/>
      </w:r>
      <w:r>
        <w:t xml:space="preserve">Signs must be posted conspicuously in buildings where smoking is regulated by this chapter.  Designated areas must have signs that read "Smoking Permitted" with letters at least one inch in height.  Places where smoking is prohibited must have signs that read "No Smoking" with letters at least one inch in height or the international symbol for no smoking.</w:t>
      </w:r>
      <w:r>
        <w:t xml:space="preserve">  </w:t>
      </w:r>
      <w:r xmlns:wp="http://schemas.openxmlformats.org/drawingml/2010/wordprocessingDrawing" xmlns:w15="http://schemas.microsoft.com/office/word/2012/wordml">
        <w:rPr>
          <w:rFonts w:ascii="Arial" w:hAnsi="Arial" w:cs="Arial"/>
          <w:sz w:val="22"/>
          <w:szCs w:val="22"/>
        </w:rPr>
        <w:t xml:space="preserve">[PL 1993, c. 342, §1 (NEW); PL 1993, c. 342,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342, §1 (NEW).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Posting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§1543. POSTING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