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1700-J</w:t>
        <w:t xml:space="preserve">.  </w:t>
      </w:r>
      <w:r>
        <w:rPr>
          <w:b/>
        </w:rPr>
        <w:t xml:space="preserve">Definitions</w:t>
      </w:r>
    </w:p>
    <w:p>
      <w:pPr>
        <w:jc w:val="both"/>
        <w:spacing w:before="100" w:after="100"/>
        <w:ind w:start="360"/>
      </w:pPr>
      <w:r>
        <w:rPr>
          <w:b/>
        </w:rPr>
        <w:t>(REALLOCATED FROM TITLE 22, SECTION 1700-F)</w:t>
      </w:r>
    </w:p>
    <w:p>
      <w:pPr>
        <w:jc w:val="both"/>
        <w:spacing w:before="100" w:after="100"/>
        <w:ind w:start="360"/>
        <w:ind w:firstLine="360"/>
      </w:pPr>
      <w:r>
        <w:rPr/>
      </w:r>
      <w:r>
        <w:rPr/>
      </w:r>
      <w:r>
        <w:t xml:space="preserve">For the purposes of this chapter, unless the context indicates otherwise, the following terms have the following meanings.</w:t>
      </w:r>
      <w:r>
        <w:t xml:space="preserve">  </w:t>
      </w:r>
      <w:r xmlns:wp="http://schemas.openxmlformats.org/drawingml/2010/wordprocessingDrawing" xmlns:w15="http://schemas.microsoft.com/office/word/2012/wordml">
        <w:rPr>
          <w:rFonts w:ascii="Arial" w:hAnsi="Arial" w:cs="Arial"/>
          <w:sz w:val="22"/>
          <w:szCs w:val="22"/>
        </w:rPr>
        <w:t xml:space="preserve">[PL 2025, c. 507, §2 (NEW); RR 2025, c. 2, Pt. A, §111 (RAL).]</w:t>
      </w:r>
    </w:p>
    <w:p>
      <w:pPr>
        <w:jc w:val="both"/>
        <w:spacing w:before="100" w:after="0"/>
        <w:ind w:start="360"/>
        <w:ind w:firstLine="360"/>
      </w:pPr>
      <w:r>
        <w:rPr>
          <w:b/>
        </w:rPr>
        <w:t>1</w:t>
        <w:t xml:space="preserve">.  </w:t>
      </w:r>
      <w:r>
        <w:rPr>
          <w:b/>
        </w:rPr>
        <w:t xml:space="preserve">Council.</w:t>
        <w:t xml:space="preserve"> </w:t>
      </w:r>
      <w:r>
        <w:t xml:space="preserve"> </w:t>
      </w:r>
      <w:r>
        <w:t xml:space="preserve">"Council" means the Healthy Brain Initiative Council established in section 1700‑H.</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507, §2 (NEW); RR 2025, c. 2, Pt. A, §111 (RAL).]</w:t>
      </w:r>
    </w:p>
    <w:p>
      <w:pPr>
        <w:jc w:val="both"/>
        <w:spacing w:before="100" w:after="0"/>
        <w:ind w:start="360"/>
        <w:ind w:firstLine="360"/>
      </w:pPr>
      <w:r>
        <w:rPr>
          <w:b/>
        </w:rPr>
        <w:t>2</w:t>
        <w:t xml:space="preserve">.  </w:t>
      </w:r>
      <w:r>
        <w:rPr>
          <w:b/>
        </w:rPr>
        <w:t xml:space="preserve">Plan.</w:t>
        <w:t xml:space="preserve"> </w:t>
      </w:r>
      <w:r>
        <w:t xml:space="preserve"> </w:t>
      </w:r>
      <w:r>
        <w:t xml:space="preserve">"Plan" means the Alzheimer's disease and related dementias prevention and support plan described in section 1700‑I.</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507, §2 (NEW); RR 2025, c. 2, Pt. A, §111 (RAL).]</w:t>
      </w:r>
    </w:p>
    <w:p>
      <w:pPr>
        <w:jc w:val="both"/>
        <w:spacing w:before="100" w:after="0"/>
        <w:ind w:start="360"/>
        <w:ind w:firstLine="360"/>
      </w:pPr>
      <w:r>
        <w:rPr>
          <w:b/>
        </w:rPr>
        <w:t>3</w:t>
        <w:t xml:space="preserve">.  </w:t>
      </w:r>
      <w:r>
        <w:rPr>
          <w:b/>
        </w:rPr>
        <w:t xml:space="preserve">Program.</w:t>
        <w:t xml:space="preserve"> </w:t>
      </w:r>
      <w:r>
        <w:t xml:space="preserve"> </w:t>
      </w:r>
      <w:r>
        <w:t xml:space="preserve">"Program" means the Alzheimer's Disease and Related Dementias Prevention and Support Program established in section 1700‑G.</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507, §2 (NEW); RR 2025, c. 2, Pt. A, §111 (RAL).]</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507, §2 (NEW). RR 2025, c. 2, Pt. A, §111 (RAL).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§1700-J. Definitions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§1700-J. Definitions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§1700-J. DEFINITIONS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