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Official devices, marks and certificates</w:t>
      </w:r>
    </w:p>
    <w:p>
      <w:pPr>
        <w:jc w:val="both"/>
        <w:spacing w:before="100" w:after="0"/>
        <w:ind w:start="360"/>
        <w:ind w:firstLine="360"/>
      </w:pPr>
      <w:r>
        <w:rPr>
          <w:b/>
        </w:rPr>
        <w:t>1</w:t>
        <w:t xml:space="preserve">.  </w:t>
      </w:r>
      <w:r>
        <w:rPr>
          <w:b/>
        </w:rPr>
        <w:t xml:space="preserve">Mark; simulation.</w:t>
        <w:t xml:space="preserve"> </w:t>
      </w:r>
      <w:r>
        <w:t xml:space="preserve"> </w:t>
      </w:r>
      <w:r>
        <w:t xml:space="preserve">A brand manufacturer, printer or other person may not cast, print, lithograph or otherwise make any device containing any official mark or simulation, any label bearing any mark or simulation or any form of official certificate or simulation except as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Official device; mark; certificate.</w:t>
        <w:t xml:space="preserve"> </w:t>
      </w:r>
      <w:r>
        <w:t xml:space="preserve"> </w:t>
      </w:r>
      <w:r>
        <w:t xml:space="preserve">A person may not:</w:t>
      </w:r>
    </w:p>
    <w:p>
      <w:pPr>
        <w:jc w:val="both"/>
        <w:spacing w:before="100" w:after="0"/>
        <w:ind w:start="720"/>
      </w:pPr>
      <w:r>
        <w:rPr/>
        <w:t>A</w:t>
        <w:t xml:space="preserve">.  </w:t>
      </w:r>
      <w:r>
        <w:rPr/>
      </w:r>
      <w:r>
        <w:t xml:space="preserve">Without authorization from the commissioner, use an official device, mark or certificate, or simulation, or alter, detach, deface or destroy any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Contrary to the rules established by the commissioner, fail to use or detach, deface or destroy an official device, mark or certificate;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Knowingly possess, without promptly notifying the commissioner or the commissioner's representative, an official device; a counterfeit, simulated, forged or improperly altered official certificate; a device or label for a carcass of an animal, including poultry; or a part or product of an animal, including poultry, bearing a counterfeit, simulated, forged or improperly altered official mark;</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Knowingly make a false statement on a shipper's certificate or other nonofficial or official certificate provided for in the rules established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Knowingly represent that a product has been inspected and passed or exempted under this chapter when it has not been inspected and passed or exempted.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§2525. Official devices, marks and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Official devices, marks and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§2525. OFFICIAL DEVICES, MARKS AND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