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3487</w:t>
        <w:t xml:space="preserve">.  </w:t>
      </w:r>
      <w:r>
        <w:rPr>
          <w:b/>
        </w:rPr>
        <w:t xml:space="preserve">Adoption of standards</w:t>
      </w:r>
    </w:p>
    <w:p>
      <w:pPr>
        <w:jc w:val="both"/>
        <w:spacing w:before="100" w:after="100"/>
        <w:ind w:start="360"/>
        <w:ind w:firstLine="360"/>
      </w:pPr>
      <w:r>
        <w:rPr/>
      </w:r>
      <w:r>
        <w:rPr/>
      </w:r>
      <w:r>
        <w:t xml:space="preserve">The department shall adopt standards and other procedures and guidelines with forms to insure the effective implementation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§3487. Adoption of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§3487. Adoption of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§3487. ADOPTION OF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