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7856</w:t>
        <w:t xml:space="preserve">.  </w:t>
      </w:r>
      <w:r>
        <w:rPr>
          <w:b/>
        </w:rPr>
        <w:t xml:space="preserve">Fire safety inspection for assisted living facilities</w:t>
      </w:r>
    </w:p>
    <w:p>
      <w:pPr>
        <w:jc w:val="both"/>
        <w:spacing w:before="100" w:after="100"/>
        <w:ind w:start="360"/>
        <w:ind w:firstLine="360"/>
      </w:pPr>
      <w:r>
        <w:rPr/>
      </w:r>
      <w:r>
        <w:rPr/>
      </w:r>
      <w:r>
        <w:t xml:space="preserve">In accordance with this section, the department shall adopt rules pursuant to </w:t>
      </w:r>
      <w:r>
        <w:t>Title 5, chapter 375</w:t>
      </w:r>
      <w:r>
        <w:t xml:space="preserve"> for the inspection of assisted living facilities as defined in </w:t>
      </w:r>
      <w:r>
        <w:t>section 7852, subsection 4‑A</w:t>
      </w:r>
      <w:r>
        <w:t xml:space="preserve"> by the Commissioner of Public Safety or the commissioner's designee and the fees for that inspection.  Rules regarding fees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176, §26 (AMD).]</w:t>
      </w:r>
    </w:p>
    <w:p>
      <w:pPr>
        <w:jc w:val="both"/>
        <w:spacing w:before="100" w:after="0"/>
        <w:ind w:start="360"/>
        <w:ind w:firstLine="360"/>
      </w:pPr>
      <w:r>
        <w:rPr>
          <w:b/>
        </w:rPr>
        <w:t>1</w:t>
        <w:t xml:space="preserve">.  </w:t>
      </w:r>
      <w:r>
        <w:rPr>
          <w:b/>
        </w:rPr>
        <w:t xml:space="preserve">Permits; inspection.</w:t>
        <w:t xml:space="preserve"> </w:t>
      </w:r>
      <w:r>
        <w:t xml:space="preserve"> </w:t>
      </w:r>
      <w:r>
        <w:t xml:space="preserve">Construction and renovation of assisted living facilities require a construction permit from the Commissioner of Public Safety.  Prior to licensure all assisted living facilities must be inspected by the Commissioner of Public Safety or the commissioner's designee at the request of the department.  All assisted living facilities must be inspected upon performing renovations and must be reinspected every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§26 (AMD).]</w:t>
      </w:r>
    </w:p>
    <w:p>
      <w:pPr>
        <w:jc w:val="both"/>
        <w:spacing w:before="100" w:after="0"/>
        <w:ind w:start="360"/>
        <w:ind w:firstLine="360"/>
      </w:pPr>
      <w:r>
        <w:rPr>
          <w:b/>
        </w:rPr>
        <w:t>2</w:t>
        <w:t xml:space="preserve">.  </w:t>
      </w:r>
      <w:r>
        <w:rPr>
          <w:b/>
        </w:rPr>
        <w:t xml:space="preserve">Certificate of compliance.</w:t>
        <w:t xml:space="preserve"> </w:t>
      </w:r>
      <w:r>
        <w:t xml:space="preserve"> </w:t>
      </w:r>
      <w:r>
        <w:t xml:space="preserve">The Commissioner of Public Safety shall issue a certificate of compliance with the provisions of this section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3</w:t>
        <w:t xml:space="preserve">.  </w:t>
      </w:r>
      <w:r>
        <w:rPr>
          <w:b/>
        </w:rPr>
        <w:t xml:space="preserve">Requirements.</w:t>
        <w:t xml:space="preserve"> </w:t>
      </w:r>
      <w:r>
        <w:t xml:space="preserve"> </w:t>
      </w:r>
      <w:r>
        <w:t xml:space="preserve">All assisted living facilities must be inspected using the chapter pertaining to the applicable building type of the National Fire Protection Association Life Safety Code adopted by the Department of Public Safety, Office of the State Fire Marshal and must be protected throughout by a supervised, automatic sprinkler system approved by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2019, c. 338, §1 (AMD). PL 2023, c. 176,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§7856. Fire safety inspection for assisted living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§7856. Fire safety inspection for assisted living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§7856. FIRE SAFETY INSPECTION FOR ASSISTED LIVING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