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8711</w:t>
        <w:t xml:space="preserve">.  </w:t>
      </w:r>
      <w:r>
        <w:rPr>
          <w:b/>
        </w:rPr>
        <w:t xml:space="preserve">Other health care information</w:t>
      </w:r>
    </w:p>
    <w:p>
      <w:pPr>
        <w:jc w:val="both"/>
        <w:spacing w:before="100" w:after="0"/>
        <w:ind w:start="360"/>
        <w:ind w:firstLine="360"/>
      </w:pPr>
      <w:r>
        <w:rPr>
          <w:b/>
        </w:rPr>
        <w:t>1</w:t>
        <w:t xml:space="preserve">.  </w:t>
      </w:r>
      <w:r>
        <w:rPr>
          <w:b/>
        </w:rPr>
        <w:t xml:space="preserve">Development of health care information systems.</w:t>
        <w:t xml:space="preserve"> </w:t>
      </w:r>
      <w:r>
        <w:t xml:space="preserve"> </w:t>
      </w:r>
      <w:r>
        <w:t xml:space="preserve">In addition to its authority to obtain information to carry out the specific provisions of this chapter, the organization may require providers and payors to furnish information with respect to the nature and quantity of services or coverage provided to the extent necessary to develop proposals for the modification, refinement or expansion of the systems of information disclosure established under this chapter.  The organization's authority under this subsection includes the design and implementation of pilot information reporting systems affecting selected categories or representative samples of providers and payors.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136, §7 (AMD).]</w:t>
      </w:r>
    </w:p>
    <w:p>
      <w:pPr>
        <w:jc w:val="both"/>
        <w:spacing w:before="100" w:after="100"/>
        <w:ind w:start="360"/>
        <w:ind w:firstLine="360"/>
      </w:pPr>
      <w:r>
        <w:rPr>
          <w:b/>
        </w:rPr>
        <w:t>2</w:t>
        <w:t xml:space="preserve">.  </w:t>
      </w:r>
      <w:r>
        <w:rPr>
          <w:b/>
        </w:rPr>
        <w:t xml:space="preserve">Information on mandated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253,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§16 (AMD). PL 2001, c. 457, §19 (AMD). PL 2005, c. 253, §7 (AMD). PL 2007, c. 136,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§8711. Other health care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§8711. Other health care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§8711. OTHER HEALTH CARE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