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State cost-share program for salt and sand storage facilities</w:t>
      </w:r>
    </w:p>
    <w:p>
      <w:pPr>
        <w:jc w:val="both"/>
        <w:spacing w:before="100" w:after="100"/>
        <w:ind w:start="360"/>
        <w:ind w:firstLine="360"/>
      </w:pPr>
      <w:r>
        <w:rPr/>
      </w:r>
      <w:r>
        <w:rPr/>
      </w:r>
      <w:r>
        <w:t xml:space="preserve">The Department of Transportation may administer funds for the construction of municipal or county salt and sand storage facilities in order to reduce salt pollution of ground and surface waters.  In administering these funds, the department shall provide reimbursement to municipal and county governmental entities for approved:</w:t>
      </w:r>
      <w:r>
        <w:t xml:space="preserve">  </w:t>
      </w:r>
      <w:r xmlns:wp="http://schemas.openxmlformats.org/drawingml/2010/wordprocessingDrawing" xmlns:w15="http://schemas.microsoft.com/office/word/2012/wordml">
        <w:rPr>
          <w:rFonts w:ascii="Arial" w:hAnsi="Arial" w:cs="Arial"/>
          <w:sz w:val="22"/>
          <w:szCs w:val="22"/>
        </w:rPr>
        <w:t xml:space="preserve">[PL 2013, c. 523, §1 (AMD).]</w:t>
      </w:r>
    </w:p>
    <w:p>
      <w:pPr>
        <w:jc w:val="both"/>
        <w:spacing w:before="100" w:after="0"/>
        <w:ind w:start="360"/>
        <w:ind w:firstLine="360"/>
      </w:pPr>
      <w:r>
        <w:rPr>
          <w:b/>
        </w:rPr>
        <w:t>1</w:t>
        <w:t xml:space="preserve">.  </w:t>
      </w:r>
      <w:r>
        <w:rPr>
          <w:b/>
        </w:rPr>
        <w:t xml:space="preserve">Priority 1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2</w:t>
        <w:t xml:space="preserve">.  </w:t>
      </w:r>
      <w:r>
        <w:rPr>
          <w:b/>
        </w:rPr>
        <w:t xml:space="preserve">Priority 2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3</w:t>
        <w:t xml:space="preserve">.  </w:t>
      </w:r>
      <w:r>
        <w:rPr>
          <w:b/>
        </w:rPr>
        <w:t xml:space="preserve">Priority 3 projects.</w:t>
        <w:t xml:space="preserve"> </w:t>
      </w:r>
      <w:r>
        <w:t xml:space="preserve"> </w:t>
      </w:r>
      <w:r>
        <w:t xml:space="preserve">Priority 3 projects that were designated before April 1,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4</w:t>
        <w:t xml:space="preserve">.  </w:t>
      </w:r>
      <w:r>
        <w:rPr>
          <w:b/>
        </w:rPr>
        <w:t xml:space="preserve">Priority 4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5</w:t>
        <w:t xml:space="preserve">.  </w:t>
      </w:r>
      <w:r>
        <w:rPr>
          <w:b/>
        </w:rPr>
        <w:t xml:space="preserve">Priority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0"/>
        <w:ind w:start="360"/>
        <w:ind w:firstLine="360"/>
      </w:pPr>
      <w:r>
        <w:rPr>
          <w:b/>
        </w:rPr>
        <w:t>6</w:t>
        <w:t xml:space="preserve">.  </w:t>
      </w:r>
      <w:r>
        <w:rPr>
          <w:b/>
        </w:rPr>
        <w:t xml:space="preserve">Priority 5 projects.</w:t>
        <w:t xml:space="preserve"> </w:t>
      </w:r>
      <w:r>
        <w:t xml:space="preserve"> </w:t>
      </w:r>
      <w:r>
        <w:t xml:space="preserve">Priority 5 projects that were constructed before November 1, 1999, with plans and financial information submitted to the Department of Transportation by November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(AMD).]</w:t>
      </w:r>
    </w:p>
    <w:p>
      <w:pPr>
        <w:jc w:val="both"/>
        <w:spacing w:before="100" w:after="0"/>
        <w:ind w:start="360"/>
        <w:ind w:firstLine="360"/>
      </w:pPr>
      <w:r>
        <w:rPr>
          <w:b/>
        </w:rPr>
        <w:t>7</w:t>
        <w:t xml:space="preserve">.  </w:t>
      </w:r>
      <w:r>
        <w:rPr>
          <w:b/>
        </w:rPr>
        <w:t xml:space="preserve">Other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§1 (RP).]</w:t>
      </w:r>
    </w:p>
    <w:p>
      <w:pPr>
        <w:jc w:val="both"/>
        <w:spacing w:before="100" w:after="100"/>
        <w:ind w:start="360"/>
        <w:ind w:firstLine="360"/>
      </w:pPr>
      <w:r>
        <w:rPr/>
      </w:r>
      <w:r>
        <w:rPr/>
      </w:r>
      <w:r>
        <w:t xml:space="preserve">Allocation of funds must be based upon the sum of 25% of the expenses permitted plus 1.25 times the ratio of miles of state and state aid roads maintained for winter maintenance, as described in </w:t>
      </w:r>
      <w:r>
        <w:t>sections 1001</w:t>
      </w:r>
      <w:r>
        <w:t xml:space="preserve"> and </w:t>
      </w:r>
      <w:r>
        <w:t>1003</w:t>
      </w:r>
      <w:r>
        <w:t xml:space="preserve">, to all miles maintained for winter maintenance by the municipality, quasi-municipal agency or county.  The Department of Transportation shall establish guidelines to reimburse eligible local government entities in a consistent and timely manner.</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The Department of Transportation shall review and approve municipal and county plans and specifications pursuant to established departmental guidelines for design, construction and size before a municipality or county constructs a facility.  Municipal actions inconsistent with such guidelines are reimbursed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w:pPr>
        <w:jc w:val="both"/>
        <w:spacing w:before="100" w:after="100"/>
        <w:ind w:start="360"/>
        <w:ind w:firstLine="360"/>
      </w:pPr>
      <w:r>
        <w:rPr/>
      </w:r>
      <w:r>
        <w:rPr/>
      </w:r>
      <w:r>
        <w:t xml:space="preserve">Reimbursable expenses under this section do not include land acquisition or debt service.</w:t>
      </w:r>
      <w:r>
        <w:t xml:space="preserve">  </w:t>
      </w:r>
      <w:r xmlns:wp="http://schemas.openxmlformats.org/drawingml/2010/wordprocessingDrawing" xmlns:w15="http://schemas.microsoft.com/office/word/2012/wordml">
        <w:rPr>
          <w:rFonts w:ascii="Arial" w:hAnsi="Arial" w:cs="Arial"/>
          <w:sz w:val="22"/>
          <w:szCs w:val="22"/>
        </w:rPr>
        <w:t xml:space="preserve">[PL 1999, c. 387,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473 (NEW). PL 1987, c. 769, §A85 (AMD). PL 1987, c. 793, §A4 (AMD). PL 1989, c. 502, §A89 (AMD). PL 1999, c. 387, §1 (RPR). PL 1999, c. 387, §7 (AFF). PL 2013, c. 523,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State cost-share program for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§1851. STATE COST-SHARE PROGRAM FOR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